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3A3A8" w14:textId="77777777" w:rsidR="00492747" w:rsidRPr="00E85D09" w:rsidRDefault="00492747" w:rsidP="008E673F">
      <w:pPr>
        <w:spacing w:after="0" w:line="240" w:lineRule="auto"/>
        <w:jc w:val="right"/>
        <w:rPr>
          <w:rFonts w:ascii="Roboto" w:hAnsi="Roboto"/>
          <w:b/>
          <w:sz w:val="24"/>
          <w:szCs w:val="24"/>
        </w:rPr>
      </w:pPr>
    </w:p>
    <w:p w14:paraId="35B36175" w14:textId="77777777" w:rsidR="00584F51" w:rsidRPr="00E85D09" w:rsidRDefault="00584F51" w:rsidP="00C40BE1">
      <w:pPr>
        <w:spacing w:after="0" w:line="240" w:lineRule="auto"/>
        <w:rPr>
          <w:rFonts w:ascii="Roboto" w:hAnsi="Roboto"/>
          <w:b/>
          <w:sz w:val="24"/>
          <w:szCs w:val="24"/>
        </w:rPr>
      </w:pPr>
    </w:p>
    <w:p w14:paraId="1A0CF02F" w14:textId="77777777" w:rsidR="006B0DED" w:rsidRPr="00E85D09" w:rsidRDefault="006B0DED" w:rsidP="00C85C59">
      <w:pPr>
        <w:spacing w:after="0" w:line="240" w:lineRule="auto"/>
        <w:jc w:val="center"/>
        <w:rPr>
          <w:rFonts w:ascii="Roboto" w:hAnsi="Roboto"/>
          <w:b/>
          <w:sz w:val="24"/>
          <w:szCs w:val="24"/>
        </w:rPr>
      </w:pPr>
    </w:p>
    <w:p w14:paraId="68FFD99A" w14:textId="77777777" w:rsidR="00AE3E23" w:rsidRPr="00E85D09" w:rsidRDefault="00AE3E23" w:rsidP="00C85C59">
      <w:pPr>
        <w:spacing w:after="0" w:line="240" w:lineRule="auto"/>
        <w:jc w:val="center"/>
        <w:rPr>
          <w:rFonts w:ascii="Roboto" w:hAnsi="Roboto"/>
          <w:b/>
          <w:sz w:val="24"/>
          <w:szCs w:val="24"/>
        </w:rPr>
      </w:pPr>
    </w:p>
    <w:p w14:paraId="1CDECF0F" w14:textId="77777777" w:rsidR="005573CA" w:rsidRPr="00E85D09" w:rsidRDefault="00225150" w:rsidP="00C85C59">
      <w:pPr>
        <w:spacing w:after="0" w:line="240" w:lineRule="auto"/>
        <w:jc w:val="center"/>
        <w:rPr>
          <w:rFonts w:ascii="Roboto" w:hAnsi="Roboto" w:cs="Arial"/>
          <w:b/>
          <w:sz w:val="28"/>
          <w:szCs w:val="24"/>
        </w:rPr>
      </w:pPr>
      <w:r w:rsidRPr="00E85D09">
        <w:rPr>
          <w:rFonts w:ascii="Roboto" w:hAnsi="Roboto" w:cs="Arial"/>
          <w:b/>
          <w:sz w:val="28"/>
          <w:szCs w:val="24"/>
        </w:rPr>
        <w:t>BANCA NAŢIONALĂ A MOLDOVEI</w:t>
      </w:r>
    </w:p>
    <w:p w14:paraId="2ABA28B3" w14:textId="77777777" w:rsidR="005573CA" w:rsidRPr="00E85D09" w:rsidRDefault="008B0762" w:rsidP="00C85C59">
      <w:pPr>
        <w:spacing w:after="0" w:line="240" w:lineRule="auto"/>
        <w:jc w:val="center"/>
        <w:rPr>
          <w:rFonts w:ascii="Roboto" w:hAnsi="Roboto" w:cs="Arial"/>
          <w:b/>
          <w:sz w:val="28"/>
          <w:szCs w:val="24"/>
        </w:rPr>
      </w:pPr>
      <w:r w:rsidRPr="00E85D09">
        <w:rPr>
          <w:rFonts w:ascii="Roboto" w:hAnsi="Roboto" w:cs="Arial"/>
          <w:b/>
          <w:sz w:val="28"/>
          <w:szCs w:val="24"/>
        </w:rPr>
        <w:t>COMITETUL EXECUTIV</w:t>
      </w:r>
    </w:p>
    <w:p w14:paraId="42B821FC" w14:textId="67E4E81D" w:rsidR="007C5914" w:rsidRPr="00E85D09" w:rsidRDefault="00225150" w:rsidP="00C85C59">
      <w:pPr>
        <w:spacing w:before="120" w:after="120" w:line="240" w:lineRule="auto"/>
        <w:jc w:val="center"/>
        <w:rPr>
          <w:rFonts w:ascii="Roboto" w:hAnsi="Roboto" w:cs="Arial"/>
          <w:b/>
          <w:sz w:val="28"/>
          <w:szCs w:val="24"/>
        </w:rPr>
      </w:pPr>
      <w:r w:rsidRPr="00E85D09">
        <w:rPr>
          <w:rFonts w:ascii="Roboto" w:hAnsi="Roboto" w:cs="Arial"/>
          <w:b/>
          <w:sz w:val="28"/>
          <w:szCs w:val="24"/>
        </w:rPr>
        <w:t>HOTĂRÂREA</w:t>
      </w:r>
      <w:r w:rsidR="005B27FB" w:rsidRPr="00E85D09">
        <w:rPr>
          <w:rFonts w:ascii="Roboto" w:hAnsi="Roboto" w:cs="Arial"/>
          <w:b/>
          <w:sz w:val="28"/>
          <w:szCs w:val="24"/>
        </w:rPr>
        <w:t xml:space="preserve"> </w:t>
      </w:r>
      <w:r w:rsidR="005B27FB" w:rsidRPr="00E85D09">
        <w:rPr>
          <w:rFonts w:ascii="Roboto" w:hAnsi="Roboto" w:cs="Arial"/>
          <w:b/>
          <w:sz w:val="24"/>
          <w:szCs w:val="24"/>
        </w:rPr>
        <w:t xml:space="preserve">nr. </w:t>
      </w:r>
      <w:r w:rsidR="001F052D" w:rsidRPr="00E85D09">
        <w:rPr>
          <w:rFonts w:ascii="Roboto" w:hAnsi="Roboto" w:cs="Arial"/>
          <w:b/>
          <w:sz w:val="24"/>
          <w:szCs w:val="24"/>
        </w:rPr>
        <w:t>229</w:t>
      </w:r>
    </w:p>
    <w:p w14:paraId="77DADF6B" w14:textId="700DCE43" w:rsidR="005B27FB" w:rsidRPr="00E85D09" w:rsidRDefault="001F052D" w:rsidP="00C85C59">
      <w:pPr>
        <w:spacing w:after="0" w:line="240" w:lineRule="auto"/>
        <w:jc w:val="center"/>
        <w:rPr>
          <w:rFonts w:ascii="Roboto" w:hAnsi="Roboto" w:cs="Arial"/>
          <w:b/>
          <w:sz w:val="24"/>
          <w:szCs w:val="24"/>
        </w:rPr>
      </w:pPr>
      <w:r w:rsidRPr="00E85D09">
        <w:rPr>
          <w:rFonts w:ascii="Roboto" w:hAnsi="Roboto" w:cs="Arial"/>
          <w:b/>
          <w:sz w:val="24"/>
          <w:szCs w:val="24"/>
        </w:rPr>
        <w:t>D</w:t>
      </w:r>
      <w:r w:rsidR="005B27FB" w:rsidRPr="00E85D09">
        <w:rPr>
          <w:rFonts w:ascii="Roboto" w:hAnsi="Roboto" w:cs="Arial"/>
          <w:b/>
          <w:sz w:val="24"/>
          <w:szCs w:val="24"/>
        </w:rPr>
        <w:t>in</w:t>
      </w:r>
      <w:r w:rsidRPr="00E85D09">
        <w:rPr>
          <w:rFonts w:ascii="Roboto" w:hAnsi="Roboto" w:cs="Arial"/>
          <w:b/>
          <w:sz w:val="24"/>
          <w:szCs w:val="24"/>
        </w:rPr>
        <w:t xml:space="preserve"> 02.10.</w:t>
      </w:r>
      <w:r w:rsidR="005B27FB" w:rsidRPr="00E85D09">
        <w:rPr>
          <w:rFonts w:ascii="Roboto" w:hAnsi="Roboto" w:cs="Arial"/>
          <w:b/>
          <w:sz w:val="24"/>
          <w:szCs w:val="24"/>
        </w:rPr>
        <w:t>20</w:t>
      </w:r>
      <w:r w:rsidR="0009061E" w:rsidRPr="00E85D09">
        <w:rPr>
          <w:rFonts w:ascii="Roboto" w:hAnsi="Roboto" w:cs="Arial"/>
          <w:b/>
          <w:sz w:val="24"/>
          <w:szCs w:val="24"/>
        </w:rPr>
        <w:t>25</w:t>
      </w:r>
    </w:p>
    <w:p w14:paraId="447004CD" w14:textId="77777777" w:rsidR="005B27FB" w:rsidRPr="00E85D09" w:rsidRDefault="005B27FB" w:rsidP="00C85C59">
      <w:pPr>
        <w:spacing w:before="120" w:after="120" w:line="240" w:lineRule="auto"/>
        <w:jc w:val="center"/>
        <w:rPr>
          <w:rFonts w:ascii="Roboto" w:hAnsi="Roboto" w:cs="Arial"/>
          <w:b/>
          <w:sz w:val="28"/>
          <w:szCs w:val="24"/>
        </w:rPr>
      </w:pPr>
    </w:p>
    <w:p w14:paraId="70F2121A" w14:textId="0776E425" w:rsidR="005573CA" w:rsidRPr="00E85D09" w:rsidRDefault="00723CA9" w:rsidP="00723CA9">
      <w:pPr>
        <w:spacing w:after="0" w:line="240" w:lineRule="auto"/>
        <w:jc w:val="center"/>
        <w:rPr>
          <w:rFonts w:ascii="Roboto" w:hAnsi="Roboto" w:cs="Arial"/>
          <w:b/>
          <w:sz w:val="24"/>
          <w:szCs w:val="24"/>
        </w:rPr>
      </w:pPr>
      <w:r w:rsidRPr="00E85D09">
        <w:rPr>
          <w:rFonts w:ascii="Roboto" w:hAnsi="Roboto" w:cs="Arial"/>
          <w:b/>
          <w:sz w:val="24"/>
          <w:szCs w:val="24"/>
        </w:rPr>
        <w:t>p</w:t>
      </w:r>
      <w:r w:rsidR="006A7D65" w:rsidRPr="00E85D09">
        <w:rPr>
          <w:rFonts w:ascii="Roboto" w:hAnsi="Roboto" w:cs="Arial"/>
          <w:b/>
          <w:sz w:val="24"/>
          <w:szCs w:val="24"/>
        </w:rPr>
        <w:t>entru</w:t>
      </w:r>
      <w:r w:rsidR="00E032F3" w:rsidRPr="00E85D09">
        <w:rPr>
          <w:rFonts w:ascii="Roboto" w:hAnsi="Roboto" w:cs="Arial"/>
          <w:b/>
          <w:sz w:val="24"/>
          <w:szCs w:val="24"/>
        </w:rPr>
        <w:t xml:space="preserve"> </w:t>
      </w:r>
      <w:r w:rsidR="00E32D18" w:rsidRPr="00E85D09">
        <w:rPr>
          <w:rFonts w:ascii="Roboto" w:hAnsi="Roboto" w:cs="Arial"/>
          <w:b/>
          <w:sz w:val="24"/>
          <w:szCs w:val="24"/>
        </w:rPr>
        <w:t>modificarea</w:t>
      </w:r>
      <w:r w:rsidR="00E032F3" w:rsidRPr="00E85D09">
        <w:rPr>
          <w:rFonts w:ascii="Roboto" w:hAnsi="Roboto" w:cs="Arial"/>
          <w:b/>
          <w:sz w:val="24"/>
          <w:szCs w:val="24"/>
        </w:rPr>
        <w:t xml:space="preserve"> </w:t>
      </w:r>
      <w:bookmarkStart w:id="0" w:name="_Hlk190095660"/>
      <w:r w:rsidRPr="00E85D09">
        <w:rPr>
          <w:rFonts w:ascii="Roboto" w:hAnsi="Roboto" w:cs="Arial"/>
          <w:b/>
          <w:sz w:val="24"/>
          <w:szCs w:val="24"/>
        </w:rPr>
        <w:t>unor acte normative ale Băncii Naționale a Moldovei</w:t>
      </w:r>
    </w:p>
    <w:p w14:paraId="0CFDA9C5" w14:textId="7C327669" w:rsidR="00AE2E16" w:rsidRPr="00E85D09" w:rsidRDefault="00AE2E16" w:rsidP="00AE2E16">
      <w:pPr>
        <w:jc w:val="center"/>
        <w:rPr>
          <w:rFonts w:ascii="Roboto" w:hAnsi="Roboto"/>
          <w:bCs/>
          <w:sz w:val="24"/>
          <w:szCs w:val="24"/>
        </w:rPr>
      </w:pPr>
      <w:r w:rsidRPr="00E85D09">
        <w:rPr>
          <w:rFonts w:ascii="Roboto" w:hAnsi="Roboto"/>
          <w:sz w:val="24"/>
          <w:szCs w:val="24"/>
        </w:rPr>
        <w:t>(</w:t>
      </w:r>
      <w:r w:rsidR="00403CE8" w:rsidRPr="00E85D09">
        <w:rPr>
          <w:rFonts w:ascii="Roboto" w:hAnsi="Roboto"/>
          <w:sz w:val="24"/>
          <w:szCs w:val="24"/>
        </w:rPr>
        <w:t>cerințe aferente</w:t>
      </w:r>
      <w:r w:rsidR="00403CE8" w:rsidRPr="00E85D09">
        <w:rPr>
          <w:rFonts w:ascii="Roboto" w:hAnsi="Roboto"/>
          <w:sz w:val="24"/>
          <w:szCs w:val="24"/>
          <w:lang w:val="ro-MD"/>
        </w:rPr>
        <w:t xml:space="preserve"> transferurilor de credit și cu privire la aprobarea entității de audit)</w:t>
      </w:r>
    </w:p>
    <w:p w14:paraId="11AD6B01" w14:textId="77777777" w:rsidR="00D820A9" w:rsidRPr="00E85D09" w:rsidRDefault="00D820A9" w:rsidP="00C85C59">
      <w:pPr>
        <w:spacing w:after="0" w:line="240" w:lineRule="auto"/>
        <w:jc w:val="both"/>
        <w:rPr>
          <w:rFonts w:ascii="Roboto" w:hAnsi="Roboto" w:cs="Arial"/>
          <w:sz w:val="24"/>
          <w:szCs w:val="24"/>
        </w:rPr>
      </w:pPr>
    </w:p>
    <w:bookmarkEnd w:id="0"/>
    <w:p w14:paraId="44EECD12" w14:textId="62480A3E" w:rsidR="00A34723" w:rsidRPr="00E85D09" w:rsidRDefault="00B75B7C" w:rsidP="00947914">
      <w:pPr>
        <w:jc w:val="both"/>
        <w:rPr>
          <w:rFonts w:ascii="Roboto" w:hAnsi="Roboto"/>
        </w:rPr>
      </w:pPr>
      <w:r w:rsidRPr="00E85D09">
        <w:rPr>
          <w:rFonts w:ascii="Roboto" w:hAnsi="Roboto" w:cs="Arial"/>
          <w:sz w:val="24"/>
          <w:szCs w:val="24"/>
        </w:rPr>
        <w:t>În temeiul</w:t>
      </w:r>
      <w:r w:rsidR="000E2A10" w:rsidRPr="00E85D09">
        <w:rPr>
          <w:rFonts w:ascii="Roboto" w:hAnsi="Roboto" w:cs="Arial"/>
          <w:sz w:val="24"/>
          <w:szCs w:val="24"/>
        </w:rPr>
        <w:t>,</w:t>
      </w:r>
      <w:r w:rsidRPr="00E85D09">
        <w:rPr>
          <w:rFonts w:ascii="Roboto" w:hAnsi="Roboto" w:cs="Arial"/>
          <w:sz w:val="24"/>
          <w:szCs w:val="24"/>
        </w:rPr>
        <w:t xml:space="preserve"> </w:t>
      </w:r>
      <w:r w:rsidR="00AC1DAD" w:rsidRPr="00E85D09">
        <w:rPr>
          <w:rFonts w:ascii="Roboto" w:hAnsi="Roboto" w:cs="Arial"/>
          <w:sz w:val="24"/>
          <w:szCs w:val="24"/>
        </w:rPr>
        <w:t>art.</w:t>
      </w:r>
      <w:r w:rsidR="003F169D" w:rsidRPr="00E85D09">
        <w:rPr>
          <w:rFonts w:ascii="Roboto" w:hAnsi="Roboto" w:cs="Arial"/>
          <w:sz w:val="24"/>
          <w:szCs w:val="24"/>
        </w:rPr>
        <w:t xml:space="preserve"> </w:t>
      </w:r>
      <w:r w:rsidR="00AC1DAD" w:rsidRPr="00E85D09">
        <w:rPr>
          <w:rFonts w:ascii="Roboto" w:hAnsi="Roboto" w:cs="Arial"/>
          <w:sz w:val="24"/>
          <w:szCs w:val="24"/>
        </w:rPr>
        <w:t xml:space="preserve">49 alin.(3) </w:t>
      </w:r>
      <w:r w:rsidRPr="00E85D09">
        <w:rPr>
          <w:rFonts w:ascii="Roboto" w:hAnsi="Roboto" w:cs="Arial"/>
          <w:sz w:val="24"/>
          <w:szCs w:val="24"/>
        </w:rPr>
        <w:t>din Legea nr. 114</w:t>
      </w:r>
      <w:r w:rsidR="003F0AFF" w:rsidRPr="00E85D09">
        <w:rPr>
          <w:rFonts w:ascii="Roboto" w:hAnsi="Roboto" w:cs="Arial"/>
          <w:sz w:val="24"/>
          <w:szCs w:val="24"/>
        </w:rPr>
        <w:t>/</w:t>
      </w:r>
      <w:r w:rsidRPr="00E85D09">
        <w:rPr>
          <w:rFonts w:ascii="Roboto" w:hAnsi="Roboto" w:cs="Arial"/>
          <w:sz w:val="24"/>
          <w:szCs w:val="24"/>
        </w:rPr>
        <w:t xml:space="preserve">2012 cu privire la serviciile de plată și moneda electronică (Monitorul Oficial al Republicii Moldova, 2012, nr.193-197, art.661), </w:t>
      </w:r>
      <w:r w:rsidR="00947914" w:rsidRPr="00E85D09">
        <w:rPr>
          <w:rFonts w:ascii="Roboto" w:hAnsi="Roboto" w:cs="Arial"/>
          <w:sz w:val="24"/>
          <w:szCs w:val="24"/>
        </w:rPr>
        <w:t>cu modificările ulterioare, art. 5 alin. (1) lit. f), art. 49</w:t>
      </w:r>
      <w:r w:rsidR="00947914" w:rsidRPr="00E85D09">
        <w:rPr>
          <w:rFonts w:ascii="Roboto" w:hAnsi="Roboto" w:cs="Arial"/>
          <w:sz w:val="24"/>
          <w:szCs w:val="24"/>
          <w:vertAlign w:val="superscript"/>
        </w:rPr>
        <w:t>1</w:t>
      </w:r>
      <w:r w:rsidR="00947914" w:rsidRPr="00E85D09">
        <w:rPr>
          <w:rFonts w:ascii="Roboto" w:hAnsi="Roboto" w:cs="Arial"/>
          <w:sz w:val="24"/>
          <w:szCs w:val="24"/>
        </w:rPr>
        <w:t xml:space="preserve"> din Legea nr.548/1995 cu privire la Banca Națională a Moldovei (republicată în Monitorul Oficial al Republicii Moldova, 2015, nr.297-300, art.544),</w:t>
      </w:r>
      <w:r w:rsidR="00947914" w:rsidRPr="00E85D09">
        <w:rPr>
          <w:rFonts w:ascii="Roboto" w:hAnsi="Roboto"/>
        </w:rPr>
        <w:t xml:space="preserve"> </w:t>
      </w:r>
      <w:r w:rsidR="00947914" w:rsidRPr="00E85D09">
        <w:rPr>
          <w:rFonts w:ascii="Roboto" w:hAnsi="Roboto" w:cs="Arial"/>
          <w:sz w:val="24"/>
          <w:szCs w:val="24"/>
        </w:rPr>
        <w:t>cu modificările ulterioare</w:t>
      </w:r>
      <w:r w:rsidRPr="00E85D09">
        <w:rPr>
          <w:rFonts w:ascii="Roboto" w:hAnsi="Roboto" w:cs="Arial"/>
          <w:sz w:val="24"/>
          <w:szCs w:val="24"/>
        </w:rPr>
        <w:t>, Comitetul executiv al Băncii Naționale a Moldovei</w:t>
      </w:r>
    </w:p>
    <w:p w14:paraId="183DFEDD" w14:textId="77777777" w:rsidR="00D850B7" w:rsidRPr="00E85D09" w:rsidRDefault="00D850B7" w:rsidP="00C85C59">
      <w:pPr>
        <w:spacing w:after="0" w:line="240" w:lineRule="auto"/>
        <w:jc w:val="both"/>
        <w:rPr>
          <w:rFonts w:ascii="Roboto" w:hAnsi="Roboto" w:cs="Arial"/>
          <w:sz w:val="24"/>
          <w:szCs w:val="24"/>
        </w:rPr>
      </w:pPr>
    </w:p>
    <w:p w14:paraId="1D67172A" w14:textId="77777777" w:rsidR="005573CA" w:rsidRPr="00E85D09" w:rsidRDefault="005573CA" w:rsidP="002C2DCF">
      <w:pPr>
        <w:spacing w:after="0"/>
        <w:jc w:val="center"/>
        <w:rPr>
          <w:rFonts w:ascii="Roboto" w:hAnsi="Roboto" w:cs="Arial"/>
          <w:b/>
          <w:sz w:val="24"/>
          <w:szCs w:val="24"/>
        </w:rPr>
      </w:pPr>
      <w:r w:rsidRPr="00E85D09">
        <w:rPr>
          <w:rFonts w:ascii="Roboto" w:hAnsi="Roboto" w:cs="Arial"/>
          <w:b/>
          <w:sz w:val="24"/>
          <w:szCs w:val="24"/>
        </w:rPr>
        <w:t>HOTĂRĂŞTE:</w:t>
      </w:r>
    </w:p>
    <w:p w14:paraId="16F0668D" w14:textId="77777777" w:rsidR="00A34723" w:rsidRPr="00E85D09" w:rsidRDefault="00A34723" w:rsidP="002C2DCF">
      <w:pPr>
        <w:spacing w:after="0"/>
        <w:jc w:val="both"/>
        <w:rPr>
          <w:rFonts w:ascii="Roboto" w:hAnsi="Roboto" w:cs="Arial"/>
          <w:b/>
          <w:sz w:val="24"/>
          <w:szCs w:val="24"/>
        </w:rPr>
      </w:pPr>
    </w:p>
    <w:p w14:paraId="65E82D18" w14:textId="0C5676B1" w:rsidR="005951D9" w:rsidRPr="00E85D09" w:rsidRDefault="002A334A" w:rsidP="00155C09">
      <w:pPr>
        <w:pStyle w:val="ListParagraph"/>
        <w:numPr>
          <w:ilvl w:val="0"/>
          <w:numId w:val="1"/>
        </w:numPr>
        <w:tabs>
          <w:tab w:val="left" w:pos="426"/>
          <w:tab w:val="left" w:pos="709"/>
          <w:tab w:val="left" w:pos="851"/>
        </w:tabs>
        <w:spacing w:after="0"/>
        <w:ind w:left="0" w:firstLine="426"/>
        <w:jc w:val="both"/>
        <w:rPr>
          <w:rFonts w:ascii="Roboto" w:hAnsi="Roboto" w:cs="Arial"/>
          <w:sz w:val="24"/>
          <w:szCs w:val="24"/>
        </w:rPr>
      </w:pPr>
      <w:r w:rsidRPr="00E85D09">
        <w:rPr>
          <w:rFonts w:ascii="Roboto" w:hAnsi="Roboto" w:cs="Arial"/>
          <w:sz w:val="24"/>
          <w:szCs w:val="24"/>
        </w:rPr>
        <w:t xml:space="preserve">Regulamentul </w:t>
      </w:r>
      <w:r w:rsidR="00AC1DAD" w:rsidRPr="00E85D09">
        <w:rPr>
          <w:rFonts w:ascii="Roboto" w:hAnsi="Roboto" w:cs="Arial"/>
          <w:sz w:val="24"/>
          <w:szCs w:val="24"/>
        </w:rPr>
        <w:t xml:space="preserve">cu privire la transferul de credit, debitarea directă </w:t>
      </w:r>
      <w:proofErr w:type="spellStart"/>
      <w:r w:rsidR="00AC1DAD" w:rsidRPr="00E85D09">
        <w:rPr>
          <w:rFonts w:ascii="Roboto" w:hAnsi="Roboto" w:cs="Arial"/>
          <w:sz w:val="24"/>
          <w:szCs w:val="24"/>
        </w:rPr>
        <w:t>şi</w:t>
      </w:r>
      <w:proofErr w:type="spellEnd"/>
      <w:r w:rsidR="00AC1DAD" w:rsidRPr="00E85D09">
        <w:rPr>
          <w:rFonts w:ascii="Roboto" w:hAnsi="Roboto" w:cs="Arial"/>
          <w:sz w:val="24"/>
          <w:szCs w:val="24"/>
        </w:rPr>
        <w:t xml:space="preserve"> atribuirea codurilor IBAN</w:t>
      </w:r>
      <w:r w:rsidR="003F169D" w:rsidRPr="00E85D09">
        <w:rPr>
          <w:rFonts w:ascii="Roboto" w:hAnsi="Roboto" w:cs="Arial"/>
          <w:sz w:val="24"/>
          <w:szCs w:val="24"/>
        </w:rPr>
        <w:t>, aprobat prin Hotărârea Comitetului executiv al Băncii Naționale a Moldovei nr. 108/2023</w:t>
      </w:r>
      <w:r w:rsidR="00E32D18" w:rsidRPr="00E85D09">
        <w:rPr>
          <w:rFonts w:ascii="Roboto" w:hAnsi="Roboto" w:cs="Arial"/>
          <w:sz w:val="24"/>
          <w:szCs w:val="24"/>
        </w:rPr>
        <w:t xml:space="preserve"> (Monitorul Oficial al Republicii Moldova, 202</w:t>
      </w:r>
      <w:r w:rsidR="00AC1DAD" w:rsidRPr="00E85D09">
        <w:rPr>
          <w:rFonts w:ascii="Roboto" w:hAnsi="Roboto" w:cs="Arial"/>
          <w:sz w:val="24"/>
          <w:szCs w:val="24"/>
        </w:rPr>
        <w:t>3</w:t>
      </w:r>
      <w:r w:rsidR="00E32D18" w:rsidRPr="00E85D09">
        <w:rPr>
          <w:rFonts w:ascii="Roboto" w:hAnsi="Roboto" w:cs="Arial"/>
          <w:sz w:val="24"/>
          <w:szCs w:val="24"/>
        </w:rPr>
        <w:t xml:space="preserve">, nr. </w:t>
      </w:r>
      <w:r w:rsidR="00AC1DAD" w:rsidRPr="00E85D09">
        <w:rPr>
          <w:rFonts w:ascii="Roboto" w:hAnsi="Roboto" w:cs="Arial"/>
          <w:sz w:val="24"/>
          <w:szCs w:val="24"/>
        </w:rPr>
        <w:t>220</w:t>
      </w:r>
      <w:r w:rsidR="00E32D18" w:rsidRPr="00E85D09">
        <w:rPr>
          <w:rFonts w:ascii="Roboto" w:hAnsi="Roboto" w:cs="Arial"/>
          <w:sz w:val="24"/>
          <w:szCs w:val="24"/>
        </w:rPr>
        <w:t>-</w:t>
      </w:r>
      <w:r w:rsidR="00AC1DAD" w:rsidRPr="00E85D09">
        <w:rPr>
          <w:rFonts w:ascii="Roboto" w:hAnsi="Roboto" w:cs="Arial"/>
          <w:sz w:val="24"/>
          <w:szCs w:val="24"/>
        </w:rPr>
        <w:t>222</w:t>
      </w:r>
      <w:r w:rsidR="00E32D18" w:rsidRPr="00E85D09">
        <w:rPr>
          <w:rFonts w:ascii="Roboto" w:hAnsi="Roboto" w:cs="Arial"/>
          <w:sz w:val="24"/>
          <w:szCs w:val="24"/>
        </w:rPr>
        <w:t xml:space="preserve">, art. </w:t>
      </w:r>
      <w:r w:rsidR="00AC1DAD" w:rsidRPr="00E85D09">
        <w:rPr>
          <w:rFonts w:ascii="Roboto" w:hAnsi="Roboto" w:cs="Arial"/>
          <w:sz w:val="24"/>
          <w:szCs w:val="24"/>
        </w:rPr>
        <w:t>632</w:t>
      </w:r>
      <w:r w:rsidR="00E32D18" w:rsidRPr="00E85D09">
        <w:rPr>
          <w:rFonts w:ascii="Roboto" w:hAnsi="Roboto" w:cs="Arial"/>
          <w:sz w:val="24"/>
          <w:szCs w:val="24"/>
        </w:rPr>
        <w:t>), înregistrat la Ministerul Justiției al Republicii Moldova cu nr. 1</w:t>
      </w:r>
      <w:r w:rsidR="00AC1DAD" w:rsidRPr="00E85D09">
        <w:rPr>
          <w:rFonts w:ascii="Roboto" w:hAnsi="Roboto" w:cs="Arial"/>
          <w:sz w:val="24"/>
          <w:szCs w:val="24"/>
        </w:rPr>
        <w:t>803</w:t>
      </w:r>
      <w:r w:rsidR="00E32D18" w:rsidRPr="00E85D09">
        <w:rPr>
          <w:rFonts w:ascii="Roboto" w:hAnsi="Roboto" w:cs="Arial"/>
          <w:sz w:val="24"/>
          <w:szCs w:val="24"/>
        </w:rPr>
        <w:t xml:space="preserve"> din </w:t>
      </w:r>
      <w:r w:rsidR="00AC1DAD" w:rsidRPr="00E85D09">
        <w:rPr>
          <w:rFonts w:ascii="Roboto" w:hAnsi="Roboto" w:cs="Arial"/>
          <w:sz w:val="24"/>
          <w:szCs w:val="24"/>
        </w:rPr>
        <w:t>22</w:t>
      </w:r>
      <w:r w:rsidR="00E32D18" w:rsidRPr="00E85D09">
        <w:rPr>
          <w:rFonts w:ascii="Roboto" w:hAnsi="Roboto" w:cs="Arial"/>
          <w:sz w:val="24"/>
          <w:szCs w:val="24"/>
        </w:rPr>
        <w:t xml:space="preserve"> iu</w:t>
      </w:r>
      <w:r w:rsidR="00AC1DAD" w:rsidRPr="00E85D09">
        <w:rPr>
          <w:rFonts w:ascii="Roboto" w:hAnsi="Roboto" w:cs="Arial"/>
          <w:sz w:val="24"/>
          <w:szCs w:val="24"/>
        </w:rPr>
        <w:t>n</w:t>
      </w:r>
      <w:r w:rsidR="00E32D18" w:rsidRPr="00E85D09">
        <w:rPr>
          <w:rFonts w:ascii="Roboto" w:hAnsi="Roboto" w:cs="Arial"/>
          <w:sz w:val="24"/>
          <w:szCs w:val="24"/>
        </w:rPr>
        <w:t>ie 202</w:t>
      </w:r>
      <w:r w:rsidR="00AC1DAD" w:rsidRPr="00E85D09">
        <w:rPr>
          <w:rFonts w:ascii="Roboto" w:hAnsi="Roboto" w:cs="Arial"/>
          <w:sz w:val="24"/>
          <w:szCs w:val="24"/>
        </w:rPr>
        <w:t>3</w:t>
      </w:r>
      <w:r w:rsidR="00E32D18" w:rsidRPr="00E85D09">
        <w:rPr>
          <w:rFonts w:ascii="Roboto" w:hAnsi="Roboto" w:cs="Arial"/>
          <w:sz w:val="24"/>
          <w:szCs w:val="24"/>
        </w:rPr>
        <w:t>, se modifică după cum urmează:</w:t>
      </w:r>
    </w:p>
    <w:p w14:paraId="2223E713" w14:textId="7265A627" w:rsidR="00D82EE4" w:rsidRPr="00E85D09" w:rsidRDefault="00D82EE4" w:rsidP="00155C09">
      <w:pPr>
        <w:pStyle w:val="ListParagraph"/>
        <w:numPr>
          <w:ilvl w:val="1"/>
          <w:numId w:val="1"/>
        </w:numPr>
        <w:ind w:left="851" w:hanging="425"/>
        <w:jc w:val="both"/>
        <w:rPr>
          <w:rFonts w:ascii="Roboto" w:hAnsi="Roboto" w:cs="Arial"/>
          <w:sz w:val="24"/>
          <w:szCs w:val="24"/>
        </w:rPr>
      </w:pPr>
      <w:r w:rsidRPr="00E85D09">
        <w:rPr>
          <w:rFonts w:ascii="Roboto" w:hAnsi="Roboto" w:cs="Arial"/>
          <w:sz w:val="24"/>
          <w:szCs w:val="24"/>
        </w:rPr>
        <w:t xml:space="preserve">la punctul 1 </w:t>
      </w:r>
      <w:r w:rsidR="00A17A37" w:rsidRPr="00E85D09">
        <w:rPr>
          <w:rFonts w:ascii="Roboto" w:hAnsi="Roboto" w:cs="Arial"/>
          <w:sz w:val="24"/>
          <w:szCs w:val="24"/>
        </w:rPr>
        <w:t xml:space="preserve">cuvântul </w:t>
      </w:r>
      <w:r w:rsidRPr="00E85D09">
        <w:rPr>
          <w:rFonts w:ascii="Roboto" w:hAnsi="Roboto" w:cs="Arial"/>
          <w:sz w:val="24"/>
          <w:szCs w:val="24"/>
        </w:rPr>
        <w:t xml:space="preserve">„interbancare” se substituie cu </w:t>
      </w:r>
      <w:r w:rsidR="00A17A37" w:rsidRPr="00E85D09">
        <w:rPr>
          <w:rFonts w:ascii="Roboto" w:hAnsi="Roboto" w:cs="Arial"/>
          <w:sz w:val="24"/>
          <w:szCs w:val="24"/>
        </w:rPr>
        <w:t xml:space="preserve">cuvântul </w:t>
      </w:r>
      <w:r w:rsidRPr="00E85D09">
        <w:rPr>
          <w:rFonts w:ascii="Roboto" w:hAnsi="Roboto" w:cs="Arial"/>
          <w:sz w:val="24"/>
          <w:szCs w:val="24"/>
        </w:rPr>
        <w:t>„interne”</w:t>
      </w:r>
      <w:r w:rsidR="003F169D" w:rsidRPr="00E85D09">
        <w:rPr>
          <w:rFonts w:ascii="Roboto" w:hAnsi="Roboto" w:cs="Arial"/>
          <w:sz w:val="24"/>
          <w:szCs w:val="24"/>
        </w:rPr>
        <w:t>;</w:t>
      </w:r>
    </w:p>
    <w:p w14:paraId="0AAD5FD9" w14:textId="36100AAD" w:rsidR="005D5B7B" w:rsidRPr="00E85D09" w:rsidRDefault="005D5B7B" w:rsidP="00155C09">
      <w:pPr>
        <w:pStyle w:val="ListParagraph"/>
        <w:numPr>
          <w:ilvl w:val="1"/>
          <w:numId w:val="1"/>
        </w:numPr>
        <w:ind w:left="851" w:hanging="425"/>
        <w:jc w:val="both"/>
        <w:rPr>
          <w:rFonts w:ascii="Roboto" w:hAnsi="Roboto" w:cs="Arial"/>
          <w:sz w:val="24"/>
          <w:szCs w:val="24"/>
        </w:rPr>
      </w:pPr>
      <w:r w:rsidRPr="00E85D09">
        <w:rPr>
          <w:rFonts w:ascii="Roboto" w:hAnsi="Roboto" w:cs="Arial"/>
          <w:sz w:val="24"/>
          <w:szCs w:val="24"/>
        </w:rPr>
        <w:t>la punctul 2</w:t>
      </w:r>
      <w:r w:rsidR="004F1CC7" w:rsidRPr="00E85D09">
        <w:rPr>
          <w:rFonts w:ascii="Roboto" w:hAnsi="Roboto" w:cs="Arial"/>
          <w:sz w:val="24"/>
          <w:szCs w:val="24"/>
        </w:rPr>
        <w:t>,</w:t>
      </w:r>
      <w:r w:rsidRPr="00E85D09">
        <w:rPr>
          <w:rFonts w:ascii="Roboto" w:hAnsi="Roboto" w:cs="Arial"/>
          <w:sz w:val="24"/>
          <w:szCs w:val="24"/>
        </w:rPr>
        <w:t xml:space="preserve"> textul „</w:t>
      </w:r>
      <w:r w:rsidRPr="00E85D09">
        <w:rPr>
          <w:rFonts w:ascii="Roboto" w:hAnsi="Roboto"/>
          <w:sz w:val="24"/>
          <w:szCs w:val="24"/>
        </w:rPr>
        <w:t xml:space="preserve">Punctul 1, </w:t>
      </w:r>
      <w:r w:rsidR="00651C7C" w:rsidRPr="00E85D09">
        <w:rPr>
          <w:rFonts w:ascii="Roboto" w:hAnsi="Roboto"/>
          <w:sz w:val="24"/>
          <w:szCs w:val="24"/>
        </w:rPr>
        <w:t>3</w:t>
      </w:r>
      <w:r w:rsidRPr="00E85D09">
        <w:rPr>
          <w:rFonts w:ascii="Roboto" w:hAnsi="Roboto"/>
          <w:sz w:val="24"/>
          <w:szCs w:val="24"/>
        </w:rPr>
        <w:t xml:space="preserve">, </w:t>
      </w:r>
      <w:r w:rsidR="00651C7C" w:rsidRPr="00E85D09">
        <w:rPr>
          <w:rFonts w:ascii="Roboto" w:hAnsi="Roboto"/>
          <w:sz w:val="24"/>
          <w:szCs w:val="24"/>
        </w:rPr>
        <w:t xml:space="preserve">4 </w:t>
      </w:r>
      <w:r w:rsidRPr="00E85D09">
        <w:rPr>
          <w:rFonts w:ascii="Roboto" w:hAnsi="Roboto"/>
          <w:sz w:val="24"/>
          <w:szCs w:val="24"/>
        </w:rPr>
        <w:t xml:space="preserve">subpunctele 2)-9), 12)-14), 16)-18) și 22), 5, Capitolul V, Capitolul VI și anexa nr. 6 se aplică operațiunilor de transfer de credit și de debitare directă în euro în cadrul Zonei Unice de Plăți în Euro (în continuare – SEPA),” se </w:t>
      </w:r>
      <w:r w:rsidR="0046585C" w:rsidRPr="00E85D09">
        <w:rPr>
          <w:rFonts w:ascii="Roboto" w:hAnsi="Roboto"/>
          <w:sz w:val="24"/>
          <w:szCs w:val="24"/>
        </w:rPr>
        <w:t xml:space="preserve">substituie cu textul </w:t>
      </w:r>
      <w:r w:rsidRPr="00E85D09">
        <w:rPr>
          <w:rFonts w:ascii="Roboto" w:hAnsi="Roboto"/>
          <w:sz w:val="24"/>
          <w:szCs w:val="24"/>
        </w:rPr>
        <w:t xml:space="preserve">„Pentru operațiunile de transfer de credit și de debitare directă în euro în cadrul Zonei Unice de Plăți în Euro (în continuare – SEPA), punctul 1, </w:t>
      </w:r>
      <w:r w:rsidR="00663D6F" w:rsidRPr="00E85D09">
        <w:rPr>
          <w:rFonts w:ascii="Roboto" w:hAnsi="Roboto"/>
          <w:sz w:val="24"/>
          <w:szCs w:val="24"/>
        </w:rPr>
        <w:t>3, 4</w:t>
      </w:r>
      <w:r w:rsidRPr="00E85D09">
        <w:rPr>
          <w:rFonts w:ascii="Roboto" w:hAnsi="Roboto"/>
          <w:sz w:val="24"/>
          <w:szCs w:val="24"/>
        </w:rPr>
        <w:t xml:space="preserve"> subpunctele 2)-9), 12)-14), 16)-18) și 22), 5, Capitolul V, Capitolul VI și anexa nr. 6 se aplică doar”</w:t>
      </w:r>
      <w:r w:rsidR="00F05A54" w:rsidRPr="00E85D09">
        <w:rPr>
          <w:rFonts w:ascii="Roboto" w:hAnsi="Roboto"/>
          <w:sz w:val="24"/>
          <w:szCs w:val="24"/>
        </w:rPr>
        <w:t>;</w:t>
      </w:r>
    </w:p>
    <w:p w14:paraId="6C2BCD62" w14:textId="2076556F" w:rsidR="003C760B" w:rsidRPr="00E85D09" w:rsidRDefault="009265D7" w:rsidP="00155C09">
      <w:pPr>
        <w:pStyle w:val="ListParagraph"/>
        <w:numPr>
          <w:ilvl w:val="1"/>
          <w:numId w:val="1"/>
        </w:numPr>
        <w:ind w:left="851" w:hanging="425"/>
        <w:jc w:val="both"/>
        <w:rPr>
          <w:rFonts w:ascii="Roboto" w:hAnsi="Roboto" w:cs="Arial"/>
          <w:sz w:val="24"/>
          <w:szCs w:val="24"/>
        </w:rPr>
      </w:pPr>
      <w:r w:rsidRPr="00E85D09">
        <w:rPr>
          <w:rFonts w:ascii="Roboto" w:hAnsi="Roboto" w:cs="Arial"/>
          <w:sz w:val="24"/>
          <w:szCs w:val="24"/>
        </w:rPr>
        <w:t>punctul 3</w:t>
      </w:r>
      <w:r w:rsidR="00715DD1" w:rsidRPr="00E85D09">
        <w:rPr>
          <w:rFonts w:ascii="Roboto" w:hAnsi="Roboto" w:cs="Arial"/>
          <w:sz w:val="24"/>
          <w:szCs w:val="24"/>
        </w:rPr>
        <w:t xml:space="preserve"> se completează cu subpunctul 3</w:t>
      </w:r>
      <w:r w:rsidR="00715DD1" w:rsidRPr="00E85D09">
        <w:rPr>
          <w:rFonts w:ascii="Roboto" w:hAnsi="Roboto" w:cs="Arial"/>
          <w:sz w:val="24"/>
          <w:szCs w:val="24"/>
          <w:vertAlign w:val="superscript"/>
        </w:rPr>
        <w:t>1</w:t>
      </w:r>
      <w:r w:rsidR="00715DD1" w:rsidRPr="00E85D09">
        <w:rPr>
          <w:rFonts w:ascii="Roboto" w:hAnsi="Roboto" w:cs="Arial"/>
          <w:sz w:val="24"/>
          <w:szCs w:val="24"/>
        </w:rPr>
        <w:t xml:space="preserve">) </w:t>
      </w:r>
      <w:r w:rsidR="00A951F8" w:rsidRPr="00E85D09">
        <w:rPr>
          <w:rFonts w:ascii="Roboto" w:hAnsi="Roboto" w:cs="Arial"/>
          <w:sz w:val="24"/>
          <w:szCs w:val="24"/>
        </w:rPr>
        <w:t>cu</w:t>
      </w:r>
      <w:r w:rsidRPr="00E85D09">
        <w:rPr>
          <w:rFonts w:ascii="Roboto" w:hAnsi="Roboto" w:cs="Arial"/>
          <w:sz w:val="24"/>
          <w:szCs w:val="24"/>
        </w:rPr>
        <w:t xml:space="preserve"> următorul cuprins:</w:t>
      </w:r>
      <w:bookmarkStart w:id="1" w:name="_Hlk190094157"/>
    </w:p>
    <w:p w14:paraId="66A02216" w14:textId="31BF0943" w:rsidR="009265D7" w:rsidRPr="00E85D09" w:rsidRDefault="009265D7" w:rsidP="001361B5">
      <w:pPr>
        <w:pStyle w:val="ListParagraph"/>
        <w:ind w:left="851"/>
        <w:jc w:val="both"/>
        <w:rPr>
          <w:rFonts w:ascii="Roboto" w:hAnsi="Roboto" w:cs="Arial"/>
          <w:b/>
          <w:bCs/>
          <w:sz w:val="24"/>
          <w:szCs w:val="24"/>
          <w:lang w:val="ro-MD"/>
        </w:rPr>
      </w:pPr>
      <w:r w:rsidRPr="00E85D09">
        <w:rPr>
          <w:rFonts w:ascii="Roboto" w:hAnsi="Roboto" w:cs="Arial"/>
          <w:sz w:val="24"/>
          <w:szCs w:val="24"/>
        </w:rPr>
        <w:t>„</w:t>
      </w:r>
      <w:bookmarkStart w:id="2" w:name="_Hlk190095252"/>
      <w:bookmarkStart w:id="3" w:name="_Hlk190094728"/>
      <w:r w:rsidRPr="00E85D09">
        <w:rPr>
          <w:rFonts w:ascii="Roboto" w:hAnsi="Roboto" w:cs="Arial"/>
          <w:sz w:val="24"/>
          <w:szCs w:val="24"/>
        </w:rPr>
        <w:t>3</w:t>
      </w:r>
      <w:r w:rsidRPr="00E85D09">
        <w:rPr>
          <w:rFonts w:ascii="Roboto" w:hAnsi="Roboto" w:cs="Arial"/>
          <w:sz w:val="24"/>
          <w:szCs w:val="24"/>
          <w:vertAlign w:val="superscript"/>
        </w:rPr>
        <w:t>1</w:t>
      </w:r>
      <w:r w:rsidRPr="00E85D09">
        <w:rPr>
          <w:rFonts w:ascii="Roboto" w:hAnsi="Roboto" w:cs="Arial"/>
          <w:sz w:val="24"/>
          <w:szCs w:val="24"/>
        </w:rPr>
        <w:t xml:space="preserve">) </w:t>
      </w:r>
      <w:r w:rsidRPr="00E85D09">
        <w:rPr>
          <w:rFonts w:ascii="Roboto" w:hAnsi="Roboto" w:cs="Arial"/>
          <w:b/>
          <w:bCs/>
          <w:sz w:val="24"/>
          <w:szCs w:val="24"/>
        </w:rPr>
        <w:t xml:space="preserve">LEI </w:t>
      </w:r>
      <w:r w:rsidRPr="00E85D09">
        <w:rPr>
          <w:rFonts w:ascii="Roboto" w:hAnsi="Roboto" w:cs="Arial"/>
          <w:sz w:val="24"/>
          <w:szCs w:val="24"/>
        </w:rPr>
        <w:t xml:space="preserve">(Legal </w:t>
      </w:r>
      <w:proofErr w:type="spellStart"/>
      <w:r w:rsidRPr="00E85D09">
        <w:rPr>
          <w:rFonts w:ascii="Roboto" w:hAnsi="Roboto" w:cs="Arial"/>
          <w:sz w:val="24"/>
          <w:szCs w:val="24"/>
        </w:rPr>
        <w:t>Entity</w:t>
      </w:r>
      <w:proofErr w:type="spellEnd"/>
      <w:r w:rsidRPr="00E85D09">
        <w:rPr>
          <w:rFonts w:ascii="Roboto" w:hAnsi="Roboto" w:cs="Arial"/>
          <w:sz w:val="24"/>
          <w:szCs w:val="24"/>
        </w:rPr>
        <w:t xml:space="preserve"> </w:t>
      </w:r>
      <w:proofErr w:type="spellStart"/>
      <w:r w:rsidRPr="00E85D09">
        <w:rPr>
          <w:rFonts w:ascii="Roboto" w:hAnsi="Roboto" w:cs="Arial"/>
          <w:sz w:val="24"/>
          <w:szCs w:val="24"/>
        </w:rPr>
        <w:t>Identifier</w:t>
      </w:r>
      <w:proofErr w:type="spellEnd"/>
      <w:r w:rsidRPr="00E85D09">
        <w:rPr>
          <w:rFonts w:ascii="Roboto" w:hAnsi="Roboto" w:cs="Arial"/>
          <w:sz w:val="24"/>
          <w:szCs w:val="24"/>
        </w:rPr>
        <w:t>)</w:t>
      </w:r>
      <w:bookmarkEnd w:id="2"/>
      <w:r w:rsidRPr="00E85D09">
        <w:rPr>
          <w:rFonts w:ascii="Roboto" w:hAnsi="Roboto" w:cs="Arial"/>
          <w:sz w:val="24"/>
          <w:szCs w:val="24"/>
        </w:rPr>
        <w:t xml:space="preserve"> – </w:t>
      </w:r>
      <w:r w:rsidR="00A5288B" w:rsidRPr="00E85D09">
        <w:rPr>
          <w:rFonts w:ascii="Roboto" w:hAnsi="Roboto" w:cs="Arial"/>
          <w:sz w:val="24"/>
          <w:szCs w:val="24"/>
        </w:rPr>
        <w:t>astfel cum este definit la pct. 3 din Regulamentul cu privire la cerințele privind prevenirea și combaterea spălării banilor și finanțării terorismului în activitatea băncilor, aprobat prin Hotărârea Comitetului executiv al Băncii Naționale a Moldovei nr. 200/2018</w:t>
      </w:r>
      <w:bookmarkEnd w:id="3"/>
      <w:r w:rsidR="00E91E62" w:rsidRPr="00E85D09">
        <w:rPr>
          <w:rFonts w:ascii="Roboto" w:hAnsi="Roboto" w:cs="Arial"/>
          <w:sz w:val="24"/>
          <w:szCs w:val="24"/>
        </w:rPr>
        <w:t>;</w:t>
      </w:r>
      <w:r w:rsidRPr="00E85D09">
        <w:rPr>
          <w:rFonts w:ascii="Roboto" w:hAnsi="Roboto" w:cs="Arial"/>
          <w:sz w:val="24"/>
          <w:szCs w:val="24"/>
        </w:rPr>
        <w:t>”;</w:t>
      </w:r>
    </w:p>
    <w:p w14:paraId="37FA4323" w14:textId="08D31DB8" w:rsidR="00D10913" w:rsidRPr="00E85D09" w:rsidRDefault="0079127D" w:rsidP="00155C09">
      <w:pPr>
        <w:pStyle w:val="ListParagraph"/>
        <w:numPr>
          <w:ilvl w:val="1"/>
          <w:numId w:val="1"/>
        </w:numPr>
        <w:ind w:left="851" w:hanging="425"/>
        <w:jc w:val="both"/>
        <w:rPr>
          <w:rFonts w:ascii="Roboto" w:hAnsi="Roboto" w:cs="Arial"/>
          <w:sz w:val="24"/>
          <w:szCs w:val="24"/>
        </w:rPr>
      </w:pPr>
      <w:r w:rsidRPr="00E85D09">
        <w:rPr>
          <w:rFonts w:ascii="Roboto" w:hAnsi="Roboto" w:cs="Arial"/>
          <w:sz w:val="24"/>
          <w:szCs w:val="24"/>
        </w:rPr>
        <w:lastRenderedPageBreak/>
        <w:t>p</w:t>
      </w:r>
      <w:r w:rsidR="00C62FAF" w:rsidRPr="00E85D09">
        <w:rPr>
          <w:rFonts w:ascii="Roboto" w:hAnsi="Roboto" w:cs="Arial"/>
          <w:sz w:val="24"/>
          <w:szCs w:val="24"/>
        </w:rPr>
        <w:t>unctul 4</w:t>
      </w:r>
      <w:r w:rsidR="00D10913" w:rsidRPr="00E85D09">
        <w:rPr>
          <w:rFonts w:ascii="Roboto" w:hAnsi="Roboto" w:cs="Arial"/>
          <w:sz w:val="24"/>
          <w:szCs w:val="24"/>
        </w:rPr>
        <w:t>:</w:t>
      </w:r>
    </w:p>
    <w:p w14:paraId="196497E6" w14:textId="559966F2" w:rsidR="00C62FAF" w:rsidRPr="00E85D09" w:rsidRDefault="00D10913" w:rsidP="0084133A">
      <w:pPr>
        <w:pStyle w:val="ListParagraph"/>
        <w:numPr>
          <w:ilvl w:val="0"/>
          <w:numId w:val="5"/>
        </w:numPr>
        <w:tabs>
          <w:tab w:val="left" w:pos="1276"/>
        </w:tabs>
        <w:ind w:left="851" w:hanging="567"/>
        <w:jc w:val="both"/>
        <w:rPr>
          <w:rFonts w:ascii="Roboto" w:hAnsi="Roboto" w:cs="Arial"/>
          <w:sz w:val="24"/>
          <w:szCs w:val="24"/>
        </w:rPr>
      </w:pPr>
      <w:r w:rsidRPr="00E85D09">
        <w:rPr>
          <w:rFonts w:ascii="Roboto" w:hAnsi="Roboto" w:cs="Arial"/>
          <w:sz w:val="24"/>
          <w:szCs w:val="24"/>
        </w:rPr>
        <w:t xml:space="preserve">la </w:t>
      </w:r>
      <w:r w:rsidR="00C62FAF" w:rsidRPr="00E85D09">
        <w:rPr>
          <w:rFonts w:ascii="Roboto" w:hAnsi="Roboto" w:cs="Arial"/>
          <w:sz w:val="24"/>
          <w:szCs w:val="24"/>
        </w:rPr>
        <w:t>subpunctul 7</w:t>
      </w:r>
      <w:r w:rsidR="00E155D5" w:rsidRPr="00E85D09">
        <w:rPr>
          <w:rFonts w:ascii="Roboto" w:hAnsi="Roboto" w:cs="Arial"/>
          <w:sz w:val="24"/>
          <w:szCs w:val="24"/>
        </w:rPr>
        <w:t>)</w:t>
      </w:r>
      <w:r w:rsidR="00C62FAF" w:rsidRPr="00E85D09">
        <w:rPr>
          <w:rFonts w:ascii="Roboto" w:hAnsi="Roboto" w:cs="Arial"/>
          <w:sz w:val="24"/>
          <w:szCs w:val="24"/>
        </w:rPr>
        <w:t xml:space="preserve">, </w:t>
      </w:r>
      <w:r w:rsidR="002F2B9E" w:rsidRPr="00E85D09">
        <w:rPr>
          <w:rFonts w:ascii="Roboto" w:hAnsi="Roboto" w:cs="Arial"/>
          <w:sz w:val="24"/>
          <w:szCs w:val="24"/>
        </w:rPr>
        <w:t xml:space="preserve">al doilea enunț </w:t>
      </w:r>
      <w:r w:rsidR="00C62FAF" w:rsidRPr="00E85D09">
        <w:rPr>
          <w:rFonts w:ascii="Roboto" w:hAnsi="Roboto" w:cs="Arial"/>
          <w:sz w:val="24"/>
          <w:szCs w:val="24"/>
        </w:rPr>
        <w:t>se exclude;</w:t>
      </w:r>
    </w:p>
    <w:p w14:paraId="190ED301" w14:textId="075F69A2" w:rsidR="00D10913" w:rsidRPr="00E85D09" w:rsidRDefault="009265D7" w:rsidP="0084133A">
      <w:pPr>
        <w:pStyle w:val="ListParagraph"/>
        <w:numPr>
          <w:ilvl w:val="0"/>
          <w:numId w:val="5"/>
        </w:numPr>
        <w:tabs>
          <w:tab w:val="left" w:pos="1276"/>
        </w:tabs>
        <w:ind w:left="851" w:hanging="567"/>
        <w:jc w:val="both"/>
        <w:rPr>
          <w:rFonts w:ascii="Roboto" w:hAnsi="Roboto" w:cs="Arial"/>
          <w:sz w:val="24"/>
          <w:szCs w:val="24"/>
        </w:rPr>
      </w:pPr>
      <w:r w:rsidRPr="00E85D09">
        <w:rPr>
          <w:rFonts w:ascii="Roboto" w:hAnsi="Roboto" w:cs="Arial"/>
          <w:sz w:val="24"/>
          <w:szCs w:val="24"/>
        </w:rPr>
        <w:t xml:space="preserve">la </w:t>
      </w:r>
      <w:r w:rsidR="00715DD1" w:rsidRPr="00E85D09">
        <w:rPr>
          <w:rFonts w:ascii="Roboto" w:hAnsi="Roboto" w:cs="Arial"/>
          <w:sz w:val="24"/>
          <w:szCs w:val="24"/>
        </w:rPr>
        <w:t xml:space="preserve">subpunctul 15), </w:t>
      </w:r>
      <w:r w:rsidRPr="00E85D09">
        <w:rPr>
          <w:rFonts w:ascii="Roboto" w:hAnsi="Roboto" w:cs="Arial"/>
          <w:sz w:val="24"/>
          <w:szCs w:val="24"/>
        </w:rPr>
        <w:t>textul „</w:t>
      </w:r>
      <w:bookmarkStart w:id="4" w:name="_Hlk203374144"/>
      <w:r w:rsidRPr="00E85D09">
        <w:rPr>
          <w:rFonts w:ascii="Roboto" w:hAnsi="Roboto" w:cs="Arial"/>
          <w:sz w:val="24"/>
          <w:szCs w:val="24"/>
        </w:rPr>
        <w:t>și sistemul de compensare cu decontare pe bază netă</w:t>
      </w:r>
      <w:bookmarkEnd w:id="4"/>
      <w:r w:rsidRPr="00E85D09">
        <w:rPr>
          <w:rFonts w:ascii="Roboto" w:hAnsi="Roboto" w:cs="Arial"/>
          <w:sz w:val="24"/>
          <w:szCs w:val="24"/>
        </w:rPr>
        <w:t xml:space="preserve">” </w:t>
      </w:r>
      <w:r w:rsidR="00BD5B93" w:rsidRPr="00E85D09">
        <w:rPr>
          <w:rFonts w:ascii="Roboto" w:hAnsi="Roboto" w:cs="Arial"/>
          <w:sz w:val="24"/>
          <w:szCs w:val="24"/>
        </w:rPr>
        <w:t xml:space="preserve">se </w:t>
      </w:r>
      <w:r w:rsidRPr="00E85D09">
        <w:rPr>
          <w:rFonts w:ascii="Roboto" w:hAnsi="Roboto" w:cs="Arial"/>
          <w:sz w:val="24"/>
          <w:szCs w:val="24"/>
        </w:rPr>
        <w:t>substituie cu textul „ , sistemul de compensare cu decontare pe bază netă și sistemul de plăți instant</w:t>
      </w:r>
      <w:r w:rsidR="00E91E62" w:rsidRPr="00E85D09">
        <w:rPr>
          <w:rFonts w:ascii="Roboto" w:hAnsi="Roboto" w:cs="Arial"/>
          <w:sz w:val="24"/>
          <w:szCs w:val="24"/>
        </w:rPr>
        <w:t>;</w:t>
      </w:r>
      <w:r w:rsidRPr="00E85D09">
        <w:rPr>
          <w:rFonts w:ascii="Roboto" w:hAnsi="Roboto" w:cs="Arial"/>
          <w:sz w:val="24"/>
          <w:szCs w:val="24"/>
        </w:rPr>
        <w:t>”</w:t>
      </w:r>
      <w:r w:rsidR="00742EAF" w:rsidRPr="00E85D09">
        <w:rPr>
          <w:rFonts w:ascii="Roboto" w:hAnsi="Roboto" w:cs="Arial"/>
          <w:sz w:val="24"/>
          <w:szCs w:val="24"/>
        </w:rPr>
        <w:t>;</w:t>
      </w:r>
    </w:p>
    <w:p w14:paraId="09929B35" w14:textId="1899B724" w:rsidR="003E2F55" w:rsidRPr="00E85D09" w:rsidRDefault="00D10913" w:rsidP="0084133A">
      <w:pPr>
        <w:pStyle w:val="ListParagraph"/>
        <w:numPr>
          <w:ilvl w:val="0"/>
          <w:numId w:val="5"/>
        </w:numPr>
        <w:tabs>
          <w:tab w:val="left" w:pos="1276"/>
        </w:tabs>
        <w:ind w:left="851" w:hanging="567"/>
        <w:jc w:val="both"/>
        <w:rPr>
          <w:rFonts w:ascii="Roboto" w:hAnsi="Roboto" w:cs="Arial"/>
          <w:sz w:val="24"/>
          <w:szCs w:val="24"/>
        </w:rPr>
      </w:pPr>
      <w:r w:rsidRPr="00E85D09">
        <w:rPr>
          <w:rFonts w:ascii="Roboto" w:hAnsi="Roboto" w:cs="Arial"/>
          <w:sz w:val="24"/>
          <w:szCs w:val="24"/>
        </w:rPr>
        <w:t xml:space="preserve">la </w:t>
      </w:r>
      <w:r w:rsidR="00715DD1" w:rsidRPr="00E85D09">
        <w:rPr>
          <w:rFonts w:ascii="Roboto" w:hAnsi="Roboto" w:cs="Arial"/>
          <w:sz w:val="24"/>
          <w:szCs w:val="24"/>
        </w:rPr>
        <w:t>subpunctul 18),</w:t>
      </w:r>
      <w:r w:rsidR="0090735B" w:rsidRPr="00E85D09">
        <w:rPr>
          <w:rFonts w:ascii="Roboto" w:hAnsi="Roboto" w:cs="Arial"/>
          <w:sz w:val="24"/>
          <w:szCs w:val="24"/>
        </w:rPr>
        <w:t xml:space="preserve"> textul „implementarea schemelor pentru operațiunile de plată în SEPA” se substituie cu textul „referitoare la realizarea operațiunilor de plată transfrontaliere”</w:t>
      </w:r>
      <w:r w:rsidR="00A0134F" w:rsidRPr="00E85D09">
        <w:rPr>
          <w:rFonts w:ascii="Roboto" w:hAnsi="Roboto" w:cs="Arial"/>
          <w:sz w:val="24"/>
          <w:szCs w:val="24"/>
        </w:rPr>
        <w:t>;</w:t>
      </w:r>
    </w:p>
    <w:p w14:paraId="63042BAE" w14:textId="677DF579" w:rsidR="000A0584" w:rsidRPr="00E85D09" w:rsidRDefault="000A0584" w:rsidP="0084133A">
      <w:pPr>
        <w:pStyle w:val="ListParagraph"/>
        <w:numPr>
          <w:ilvl w:val="0"/>
          <w:numId w:val="5"/>
        </w:numPr>
        <w:tabs>
          <w:tab w:val="left" w:pos="1276"/>
        </w:tabs>
        <w:ind w:left="851" w:hanging="567"/>
        <w:jc w:val="both"/>
        <w:rPr>
          <w:rFonts w:ascii="Roboto" w:hAnsi="Roboto" w:cs="Arial"/>
          <w:sz w:val="24"/>
          <w:szCs w:val="24"/>
        </w:rPr>
      </w:pPr>
      <w:r w:rsidRPr="00E85D09">
        <w:rPr>
          <w:rFonts w:ascii="Roboto" w:hAnsi="Roboto" w:cs="Arial"/>
          <w:sz w:val="24"/>
          <w:szCs w:val="24"/>
        </w:rPr>
        <w:t>subpunctul 19)</w:t>
      </w:r>
      <w:r w:rsidR="00C62FAF" w:rsidRPr="00E85D09">
        <w:rPr>
          <w:rFonts w:ascii="Roboto" w:hAnsi="Roboto" w:cs="Arial"/>
          <w:sz w:val="24"/>
          <w:szCs w:val="24"/>
        </w:rPr>
        <w:t xml:space="preserve"> va avea următorul </w:t>
      </w:r>
      <w:r w:rsidR="00136DC0" w:rsidRPr="00E85D09">
        <w:rPr>
          <w:rFonts w:ascii="Roboto" w:hAnsi="Roboto" w:cs="Arial"/>
          <w:sz w:val="24"/>
          <w:szCs w:val="24"/>
        </w:rPr>
        <w:t>cuprins</w:t>
      </w:r>
      <w:r w:rsidR="00C62FAF" w:rsidRPr="00E85D09">
        <w:rPr>
          <w:rFonts w:ascii="Roboto" w:hAnsi="Roboto" w:cs="Arial"/>
          <w:sz w:val="24"/>
          <w:szCs w:val="24"/>
        </w:rPr>
        <w:t xml:space="preserve"> „</w:t>
      </w:r>
      <w:r w:rsidR="00C62FAF" w:rsidRPr="00E85D09">
        <w:rPr>
          <w:rFonts w:ascii="Roboto" w:hAnsi="Roboto"/>
          <w:b/>
          <w:bCs/>
          <w:color w:val="000000" w:themeColor="text1"/>
          <w:sz w:val="24"/>
          <w:szCs w:val="24"/>
        </w:rPr>
        <w:t>Transfer de credit transfrontalier</w:t>
      </w:r>
      <w:r w:rsidR="00C62FAF" w:rsidRPr="00E85D09">
        <w:rPr>
          <w:rFonts w:ascii="Roboto" w:hAnsi="Roboto"/>
          <w:color w:val="000000" w:themeColor="text1"/>
          <w:sz w:val="24"/>
          <w:szCs w:val="24"/>
        </w:rPr>
        <w:t xml:space="preserve"> – serviciu de plată de creditare a contului de </w:t>
      </w:r>
      <w:proofErr w:type="spellStart"/>
      <w:r w:rsidR="00C62FAF" w:rsidRPr="00E85D09">
        <w:rPr>
          <w:rFonts w:ascii="Roboto" w:hAnsi="Roboto"/>
          <w:color w:val="000000" w:themeColor="text1"/>
          <w:sz w:val="24"/>
          <w:szCs w:val="24"/>
        </w:rPr>
        <w:t>plăţi</w:t>
      </w:r>
      <w:proofErr w:type="spellEnd"/>
      <w:r w:rsidR="00C62FAF" w:rsidRPr="00E85D09">
        <w:rPr>
          <w:rFonts w:ascii="Roboto" w:hAnsi="Roboto"/>
          <w:color w:val="000000" w:themeColor="text1"/>
          <w:sz w:val="24"/>
          <w:szCs w:val="24"/>
        </w:rPr>
        <w:t xml:space="preserve"> al beneficiarului </w:t>
      </w:r>
      <w:proofErr w:type="spellStart"/>
      <w:r w:rsidR="00C62FAF" w:rsidRPr="00E85D09">
        <w:rPr>
          <w:rFonts w:ascii="Roboto" w:hAnsi="Roboto"/>
          <w:color w:val="000000" w:themeColor="text1"/>
          <w:sz w:val="24"/>
          <w:szCs w:val="24"/>
        </w:rPr>
        <w:t>plăţii</w:t>
      </w:r>
      <w:proofErr w:type="spellEnd"/>
      <w:r w:rsidR="00C62FAF" w:rsidRPr="00E85D09">
        <w:rPr>
          <w:rFonts w:ascii="Roboto" w:hAnsi="Roboto"/>
          <w:color w:val="000000" w:themeColor="text1"/>
          <w:sz w:val="24"/>
          <w:szCs w:val="24"/>
        </w:rPr>
        <w:t xml:space="preserve"> printr-o </w:t>
      </w:r>
      <w:proofErr w:type="spellStart"/>
      <w:r w:rsidR="00C62FAF" w:rsidRPr="00E85D09">
        <w:rPr>
          <w:rFonts w:ascii="Roboto" w:hAnsi="Roboto"/>
          <w:color w:val="000000" w:themeColor="text1"/>
          <w:sz w:val="24"/>
          <w:szCs w:val="24"/>
        </w:rPr>
        <w:t>operaţiune</w:t>
      </w:r>
      <w:proofErr w:type="spellEnd"/>
      <w:r w:rsidR="00C62FAF" w:rsidRPr="00E85D09">
        <w:rPr>
          <w:rFonts w:ascii="Roboto" w:hAnsi="Roboto"/>
          <w:color w:val="000000" w:themeColor="text1"/>
          <w:sz w:val="24"/>
          <w:szCs w:val="24"/>
        </w:rPr>
        <w:t xml:space="preserve"> de plată transfrontalieră sau o serie de </w:t>
      </w:r>
      <w:proofErr w:type="spellStart"/>
      <w:r w:rsidR="00C62FAF" w:rsidRPr="00E85D09">
        <w:rPr>
          <w:rFonts w:ascii="Roboto" w:hAnsi="Roboto"/>
          <w:color w:val="000000" w:themeColor="text1"/>
          <w:sz w:val="24"/>
          <w:szCs w:val="24"/>
        </w:rPr>
        <w:t>operaţiuni</w:t>
      </w:r>
      <w:proofErr w:type="spellEnd"/>
      <w:r w:rsidR="00C62FAF" w:rsidRPr="00E85D09">
        <w:rPr>
          <w:rFonts w:ascii="Roboto" w:hAnsi="Roboto"/>
          <w:color w:val="000000" w:themeColor="text1"/>
          <w:sz w:val="24"/>
          <w:szCs w:val="24"/>
        </w:rPr>
        <w:t xml:space="preserve"> de plată transfrontaliere efectuate din contul de </w:t>
      </w:r>
      <w:proofErr w:type="spellStart"/>
      <w:r w:rsidR="00C62FAF" w:rsidRPr="00E85D09">
        <w:rPr>
          <w:rFonts w:ascii="Roboto" w:hAnsi="Roboto"/>
          <w:color w:val="000000" w:themeColor="text1"/>
          <w:sz w:val="24"/>
          <w:szCs w:val="24"/>
        </w:rPr>
        <w:t>plăţi</w:t>
      </w:r>
      <w:proofErr w:type="spellEnd"/>
      <w:r w:rsidR="00C62FAF" w:rsidRPr="00E85D09">
        <w:rPr>
          <w:rFonts w:ascii="Roboto" w:hAnsi="Roboto"/>
          <w:color w:val="000000" w:themeColor="text1"/>
          <w:sz w:val="24"/>
          <w:szCs w:val="24"/>
        </w:rPr>
        <w:t xml:space="preserve"> al plătitorului de către prestatorul serviciilor de plată care </w:t>
      </w:r>
      <w:proofErr w:type="spellStart"/>
      <w:r w:rsidR="00C62FAF" w:rsidRPr="00E85D09">
        <w:rPr>
          <w:rFonts w:ascii="Roboto" w:hAnsi="Roboto"/>
          <w:color w:val="000000" w:themeColor="text1"/>
          <w:sz w:val="24"/>
          <w:szCs w:val="24"/>
        </w:rPr>
        <w:t>deţine</w:t>
      </w:r>
      <w:proofErr w:type="spellEnd"/>
      <w:r w:rsidR="00C62FAF" w:rsidRPr="00E85D09">
        <w:rPr>
          <w:rFonts w:ascii="Roboto" w:hAnsi="Roboto"/>
          <w:color w:val="000000" w:themeColor="text1"/>
          <w:sz w:val="24"/>
          <w:szCs w:val="24"/>
        </w:rPr>
        <w:t xml:space="preserve"> contul de </w:t>
      </w:r>
      <w:proofErr w:type="spellStart"/>
      <w:r w:rsidR="00C62FAF" w:rsidRPr="00E85D09">
        <w:rPr>
          <w:rFonts w:ascii="Roboto" w:hAnsi="Roboto"/>
          <w:color w:val="000000" w:themeColor="text1"/>
          <w:sz w:val="24"/>
          <w:szCs w:val="24"/>
        </w:rPr>
        <w:t>plăţi</w:t>
      </w:r>
      <w:proofErr w:type="spellEnd"/>
      <w:r w:rsidR="00C62FAF" w:rsidRPr="00E85D09">
        <w:rPr>
          <w:rFonts w:ascii="Roboto" w:hAnsi="Roboto"/>
          <w:color w:val="000000" w:themeColor="text1"/>
          <w:sz w:val="24"/>
          <w:szCs w:val="24"/>
        </w:rPr>
        <w:t xml:space="preserve"> al plătitorului, în baza unei </w:t>
      </w:r>
      <w:proofErr w:type="spellStart"/>
      <w:r w:rsidR="00C62FAF" w:rsidRPr="00E85D09">
        <w:rPr>
          <w:rFonts w:ascii="Roboto" w:hAnsi="Roboto"/>
          <w:color w:val="000000" w:themeColor="text1"/>
          <w:sz w:val="24"/>
          <w:szCs w:val="24"/>
        </w:rPr>
        <w:t>instrucţiuni</w:t>
      </w:r>
      <w:proofErr w:type="spellEnd"/>
      <w:r w:rsidR="00C62FAF" w:rsidRPr="00E85D09">
        <w:rPr>
          <w:rFonts w:ascii="Roboto" w:hAnsi="Roboto"/>
          <w:color w:val="000000" w:themeColor="text1"/>
          <w:sz w:val="24"/>
          <w:szCs w:val="24"/>
        </w:rPr>
        <w:t xml:space="preserve"> date de plătitor;”</w:t>
      </w:r>
      <w:r w:rsidRPr="00E85D09">
        <w:rPr>
          <w:rFonts w:ascii="Roboto" w:hAnsi="Roboto" w:cs="Arial"/>
          <w:sz w:val="24"/>
          <w:szCs w:val="24"/>
        </w:rPr>
        <w:t>;</w:t>
      </w:r>
    </w:p>
    <w:p w14:paraId="001436EA" w14:textId="3EFEACA0" w:rsidR="00A5288B" w:rsidRPr="00E85D09" w:rsidRDefault="00A5288B" w:rsidP="00155C09">
      <w:pPr>
        <w:pStyle w:val="ListParagraph"/>
        <w:numPr>
          <w:ilvl w:val="1"/>
          <w:numId w:val="1"/>
        </w:numPr>
        <w:ind w:left="851" w:hanging="425"/>
        <w:jc w:val="both"/>
        <w:rPr>
          <w:rFonts w:ascii="Roboto" w:hAnsi="Roboto"/>
          <w:color w:val="000000" w:themeColor="text1"/>
          <w:sz w:val="24"/>
          <w:szCs w:val="24"/>
        </w:rPr>
      </w:pPr>
      <w:r w:rsidRPr="00E85D09">
        <w:rPr>
          <w:rFonts w:ascii="Roboto" w:hAnsi="Roboto"/>
          <w:color w:val="000000" w:themeColor="text1"/>
          <w:sz w:val="24"/>
          <w:szCs w:val="24"/>
        </w:rPr>
        <w:t xml:space="preserve">la punctul 9 textul </w:t>
      </w:r>
      <w:bookmarkStart w:id="5" w:name="_Hlk208817996"/>
      <w:r w:rsidRPr="00E85D09">
        <w:rPr>
          <w:rFonts w:ascii="Roboto" w:hAnsi="Roboto"/>
          <w:color w:val="000000" w:themeColor="text1"/>
          <w:sz w:val="24"/>
          <w:szCs w:val="24"/>
        </w:rPr>
        <w:t xml:space="preserve">„sistemelor automatizate de deservire la </w:t>
      </w:r>
      <w:proofErr w:type="spellStart"/>
      <w:r w:rsidRPr="00E85D09">
        <w:rPr>
          <w:rFonts w:ascii="Roboto" w:hAnsi="Roboto"/>
          <w:color w:val="000000" w:themeColor="text1"/>
          <w:sz w:val="24"/>
          <w:szCs w:val="24"/>
        </w:rPr>
        <w:t>distanţă</w:t>
      </w:r>
      <w:proofErr w:type="spellEnd"/>
      <w:r w:rsidRPr="00E85D09">
        <w:rPr>
          <w:rFonts w:ascii="Roboto" w:hAnsi="Roboto"/>
          <w:color w:val="000000" w:themeColor="text1"/>
          <w:sz w:val="24"/>
          <w:szCs w:val="24"/>
        </w:rPr>
        <w:t xml:space="preserve"> sau prin intermediul altor sisteme electronice de plată ale prestatorilor de servicii de plată</w:t>
      </w:r>
      <w:bookmarkEnd w:id="5"/>
      <w:r w:rsidRPr="00E85D09">
        <w:rPr>
          <w:rFonts w:ascii="Roboto" w:hAnsi="Roboto"/>
          <w:color w:val="000000" w:themeColor="text1"/>
          <w:sz w:val="24"/>
          <w:szCs w:val="24"/>
        </w:rPr>
        <w:t>” se substituie cu textul „instrumentelor de plată electronică cu acces la distanță”;</w:t>
      </w:r>
    </w:p>
    <w:p w14:paraId="1CBA7CAC" w14:textId="4B05E384" w:rsidR="00A5288B" w:rsidRPr="00E85D09" w:rsidRDefault="00A5288B" w:rsidP="00155C09">
      <w:pPr>
        <w:pStyle w:val="ListParagraph"/>
        <w:numPr>
          <w:ilvl w:val="1"/>
          <w:numId w:val="1"/>
        </w:numPr>
        <w:ind w:left="851" w:hanging="425"/>
        <w:jc w:val="both"/>
        <w:rPr>
          <w:rFonts w:ascii="Roboto" w:hAnsi="Roboto"/>
          <w:color w:val="000000" w:themeColor="text1"/>
          <w:sz w:val="24"/>
          <w:szCs w:val="24"/>
        </w:rPr>
      </w:pPr>
      <w:r w:rsidRPr="00E85D09">
        <w:rPr>
          <w:rFonts w:ascii="Roboto" w:hAnsi="Roboto"/>
          <w:color w:val="000000" w:themeColor="text1"/>
          <w:sz w:val="24"/>
          <w:szCs w:val="24"/>
        </w:rPr>
        <w:t xml:space="preserve">la punctele 15 și 19 textul „sistemelor automatizate de deservire la </w:t>
      </w:r>
      <w:proofErr w:type="spellStart"/>
      <w:r w:rsidRPr="00E85D09">
        <w:rPr>
          <w:rFonts w:ascii="Roboto" w:hAnsi="Roboto"/>
          <w:color w:val="000000" w:themeColor="text1"/>
          <w:sz w:val="24"/>
          <w:szCs w:val="24"/>
        </w:rPr>
        <w:t>distanţă</w:t>
      </w:r>
      <w:proofErr w:type="spellEnd"/>
      <w:r w:rsidRPr="00E85D09">
        <w:rPr>
          <w:rFonts w:ascii="Roboto" w:hAnsi="Roboto"/>
          <w:color w:val="000000" w:themeColor="text1"/>
          <w:sz w:val="24"/>
          <w:szCs w:val="24"/>
        </w:rPr>
        <w:t xml:space="preserve"> sau alte sisteme electronice” se substituie cu textul „instrumentelor de plată electronică cu acces la distanță”;</w:t>
      </w:r>
    </w:p>
    <w:p w14:paraId="4728708E" w14:textId="33D150C4" w:rsidR="000A0584" w:rsidRPr="00E85D09" w:rsidRDefault="000A0584" w:rsidP="00155C09">
      <w:pPr>
        <w:pStyle w:val="ListParagraph"/>
        <w:numPr>
          <w:ilvl w:val="1"/>
          <w:numId w:val="1"/>
        </w:numPr>
        <w:ind w:left="851" w:hanging="425"/>
        <w:jc w:val="both"/>
        <w:rPr>
          <w:rFonts w:ascii="Roboto" w:hAnsi="Roboto" w:cs="Arial"/>
          <w:sz w:val="24"/>
          <w:szCs w:val="24"/>
        </w:rPr>
      </w:pPr>
      <w:r w:rsidRPr="00E85D09">
        <w:rPr>
          <w:rFonts w:ascii="Roboto" w:hAnsi="Roboto" w:cs="Arial"/>
          <w:sz w:val="24"/>
          <w:szCs w:val="24"/>
        </w:rPr>
        <w:t>la punctul 12</w:t>
      </w:r>
      <w:r w:rsidR="00C62FAF" w:rsidRPr="00E85D09">
        <w:rPr>
          <w:rFonts w:ascii="Roboto" w:hAnsi="Roboto" w:cs="Arial"/>
          <w:sz w:val="24"/>
          <w:szCs w:val="24"/>
        </w:rPr>
        <w:t xml:space="preserve"> și </w:t>
      </w:r>
      <w:r w:rsidR="00797F66" w:rsidRPr="00E85D09">
        <w:rPr>
          <w:rFonts w:ascii="Roboto" w:hAnsi="Roboto" w:cs="Arial"/>
          <w:sz w:val="24"/>
          <w:szCs w:val="24"/>
        </w:rPr>
        <w:t xml:space="preserve">punctul </w:t>
      </w:r>
      <w:r w:rsidR="00C62FAF" w:rsidRPr="00E85D09">
        <w:rPr>
          <w:rFonts w:ascii="Roboto" w:hAnsi="Roboto" w:cs="Arial"/>
          <w:sz w:val="24"/>
          <w:szCs w:val="24"/>
        </w:rPr>
        <w:t>16 subpunctul 3)</w:t>
      </w:r>
      <w:r w:rsidRPr="00E85D09">
        <w:rPr>
          <w:rFonts w:ascii="Roboto" w:hAnsi="Roboto" w:cs="Arial"/>
          <w:sz w:val="24"/>
          <w:szCs w:val="24"/>
        </w:rPr>
        <w:t xml:space="preserve"> </w:t>
      </w:r>
      <w:r w:rsidR="00A951F8" w:rsidRPr="00E85D09">
        <w:rPr>
          <w:rFonts w:ascii="Roboto" w:hAnsi="Roboto" w:cs="Arial"/>
          <w:sz w:val="24"/>
          <w:szCs w:val="24"/>
        </w:rPr>
        <w:t>cuvântul</w:t>
      </w:r>
      <w:r w:rsidR="00273DFF" w:rsidRPr="00E85D09">
        <w:rPr>
          <w:rFonts w:ascii="Roboto" w:hAnsi="Roboto" w:cs="Arial"/>
          <w:sz w:val="24"/>
          <w:szCs w:val="24"/>
        </w:rPr>
        <w:t xml:space="preserve"> </w:t>
      </w:r>
      <w:r w:rsidRPr="00E85D09">
        <w:rPr>
          <w:rFonts w:ascii="Roboto" w:hAnsi="Roboto" w:cs="Arial"/>
          <w:sz w:val="24"/>
          <w:szCs w:val="24"/>
        </w:rPr>
        <w:t xml:space="preserve">„internațional” se substituie cu </w:t>
      </w:r>
      <w:r w:rsidR="00A951F8" w:rsidRPr="00E85D09">
        <w:rPr>
          <w:rFonts w:ascii="Roboto" w:hAnsi="Roboto" w:cs="Arial"/>
          <w:sz w:val="24"/>
          <w:szCs w:val="24"/>
        </w:rPr>
        <w:t xml:space="preserve">cuvântul </w:t>
      </w:r>
      <w:r w:rsidRPr="00E85D09">
        <w:rPr>
          <w:rFonts w:ascii="Roboto" w:hAnsi="Roboto" w:cs="Arial"/>
          <w:sz w:val="24"/>
          <w:szCs w:val="24"/>
        </w:rPr>
        <w:t>„transfrontalier”;</w:t>
      </w:r>
    </w:p>
    <w:p w14:paraId="51E36AF4" w14:textId="3D153389" w:rsidR="00044217" w:rsidRPr="00E85D09" w:rsidRDefault="003F134E" w:rsidP="00155C09">
      <w:pPr>
        <w:pStyle w:val="ListParagraph"/>
        <w:numPr>
          <w:ilvl w:val="1"/>
          <w:numId w:val="1"/>
        </w:numPr>
        <w:spacing w:after="0"/>
        <w:ind w:left="851" w:hanging="425"/>
        <w:jc w:val="both"/>
        <w:rPr>
          <w:rFonts w:ascii="Roboto" w:hAnsi="Roboto"/>
          <w:sz w:val="24"/>
          <w:szCs w:val="24"/>
          <w:shd w:val="clear" w:color="auto" w:fill="FFFFFF" w:themeFill="background1"/>
        </w:rPr>
      </w:pPr>
      <w:bookmarkStart w:id="6" w:name="_Hlk209615768"/>
      <w:r w:rsidRPr="00E85D09">
        <w:rPr>
          <w:rFonts w:ascii="Roboto" w:hAnsi="Roboto"/>
          <w:sz w:val="24"/>
          <w:szCs w:val="24"/>
          <w:shd w:val="clear" w:color="auto" w:fill="FFFFFF" w:themeFill="background1"/>
        </w:rPr>
        <w:t>punctul 21</w:t>
      </w:r>
      <w:r w:rsidR="00044217" w:rsidRPr="00E85D09">
        <w:rPr>
          <w:rFonts w:ascii="Roboto" w:hAnsi="Roboto"/>
          <w:sz w:val="24"/>
          <w:szCs w:val="24"/>
          <w:shd w:val="clear" w:color="auto" w:fill="FFFFFF" w:themeFill="background1"/>
        </w:rPr>
        <w:t xml:space="preserve"> va avea următorul</w:t>
      </w:r>
      <w:r w:rsidR="000D21F9" w:rsidRPr="00E85D09">
        <w:rPr>
          <w:rFonts w:ascii="Roboto" w:hAnsi="Roboto"/>
          <w:sz w:val="24"/>
          <w:szCs w:val="24"/>
          <w:shd w:val="clear" w:color="auto" w:fill="FFFFFF" w:themeFill="background1"/>
        </w:rPr>
        <w:t xml:space="preserve"> cuprins</w:t>
      </w:r>
      <w:r w:rsidR="00C30A96" w:rsidRPr="00E85D09">
        <w:rPr>
          <w:rFonts w:ascii="Roboto" w:hAnsi="Roboto"/>
          <w:sz w:val="24"/>
          <w:szCs w:val="24"/>
          <w:shd w:val="clear" w:color="auto" w:fill="FFFFFF" w:themeFill="background1"/>
        </w:rPr>
        <w:t>:</w:t>
      </w:r>
      <w:r w:rsidR="00044217" w:rsidRPr="00E85D09">
        <w:rPr>
          <w:rFonts w:ascii="Roboto" w:hAnsi="Roboto"/>
          <w:sz w:val="24"/>
          <w:szCs w:val="24"/>
          <w:shd w:val="clear" w:color="auto" w:fill="FFFFFF" w:themeFill="background1"/>
        </w:rPr>
        <w:t xml:space="preserve"> </w:t>
      </w:r>
      <w:r w:rsidR="00044217" w:rsidRPr="00E85D09">
        <w:rPr>
          <w:rFonts w:ascii="Roboto" w:hAnsi="Roboto" w:cs="Arial"/>
          <w:sz w:val="24"/>
          <w:szCs w:val="24"/>
        </w:rPr>
        <w:t>„</w:t>
      </w:r>
      <w:r w:rsidR="00044217" w:rsidRPr="00E85D09">
        <w:rPr>
          <w:rFonts w:ascii="Roboto" w:hAnsi="Roboto"/>
          <w:sz w:val="24"/>
          <w:szCs w:val="24"/>
          <w:shd w:val="clear" w:color="auto" w:fill="FFFFFF" w:themeFill="background1"/>
        </w:rPr>
        <w:t xml:space="preserve">Prestatorul de servicii de plată raportează transferurile de credit efectuate </w:t>
      </w:r>
      <w:proofErr w:type="spellStart"/>
      <w:r w:rsidR="00044217" w:rsidRPr="00E85D09">
        <w:rPr>
          <w:rFonts w:ascii="Roboto" w:hAnsi="Roboto"/>
          <w:sz w:val="24"/>
          <w:szCs w:val="24"/>
          <w:shd w:val="clear" w:color="auto" w:fill="FFFFFF" w:themeFill="background1"/>
        </w:rPr>
        <w:t>şi</w:t>
      </w:r>
      <w:proofErr w:type="spellEnd"/>
      <w:r w:rsidR="00044217" w:rsidRPr="00E85D09">
        <w:rPr>
          <w:rFonts w:ascii="Roboto" w:hAnsi="Roboto"/>
          <w:sz w:val="24"/>
          <w:szCs w:val="24"/>
          <w:shd w:val="clear" w:color="auto" w:fill="FFFFFF" w:themeFill="background1"/>
        </w:rPr>
        <w:t xml:space="preserve">/sau </w:t>
      </w:r>
      <w:proofErr w:type="spellStart"/>
      <w:r w:rsidR="00044217" w:rsidRPr="00E85D09">
        <w:rPr>
          <w:rFonts w:ascii="Roboto" w:hAnsi="Roboto"/>
          <w:sz w:val="24"/>
          <w:szCs w:val="24"/>
          <w:shd w:val="clear" w:color="auto" w:fill="FFFFFF" w:themeFill="background1"/>
        </w:rPr>
        <w:t>recepţionate</w:t>
      </w:r>
      <w:proofErr w:type="spellEnd"/>
      <w:r w:rsidR="00044217" w:rsidRPr="00E85D09">
        <w:rPr>
          <w:rFonts w:ascii="Roboto" w:hAnsi="Roboto"/>
          <w:sz w:val="24"/>
          <w:szCs w:val="24"/>
          <w:shd w:val="clear" w:color="auto" w:fill="FFFFFF" w:themeFill="background1"/>
        </w:rPr>
        <w:t xml:space="preserve"> prin intermediul: </w:t>
      </w:r>
    </w:p>
    <w:p w14:paraId="69D5A866" w14:textId="7692A647" w:rsidR="00044217" w:rsidRPr="00E85D09" w:rsidRDefault="00CE5865" w:rsidP="00CE5865">
      <w:pPr>
        <w:tabs>
          <w:tab w:val="left" w:pos="1134"/>
        </w:tabs>
        <w:spacing w:after="0"/>
        <w:ind w:left="426"/>
        <w:jc w:val="both"/>
        <w:rPr>
          <w:rFonts w:ascii="Roboto" w:hAnsi="Roboto"/>
          <w:sz w:val="24"/>
          <w:szCs w:val="24"/>
          <w:shd w:val="clear" w:color="auto" w:fill="FFFFFF" w:themeFill="background1"/>
        </w:rPr>
      </w:pPr>
      <w:r w:rsidRPr="00E85D09">
        <w:rPr>
          <w:rFonts w:ascii="Roboto" w:hAnsi="Roboto"/>
          <w:sz w:val="24"/>
          <w:szCs w:val="24"/>
          <w:shd w:val="clear" w:color="auto" w:fill="FFFFFF" w:themeFill="background1"/>
        </w:rPr>
        <w:tab/>
      </w:r>
      <w:r w:rsidR="00044217" w:rsidRPr="00E85D09">
        <w:rPr>
          <w:rFonts w:ascii="Roboto" w:hAnsi="Roboto"/>
          <w:sz w:val="24"/>
          <w:szCs w:val="24"/>
          <w:shd w:val="clear" w:color="auto" w:fill="FFFFFF" w:themeFill="background1"/>
        </w:rPr>
        <w:t xml:space="preserve">1) rețelei SWIFT, pentru care prestatorul de servicii de plată asigură furnizarea copiilor mesajelor de plată către Banca </w:t>
      </w:r>
      <w:proofErr w:type="spellStart"/>
      <w:r w:rsidR="00044217" w:rsidRPr="00E85D09">
        <w:rPr>
          <w:rFonts w:ascii="Roboto" w:hAnsi="Roboto"/>
          <w:sz w:val="24"/>
          <w:szCs w:val="24"/>
          <w:shd w:val="clear" w:color="auto" w:fill="FFFFFF" w:themeFill="background1"/>
        </w:rPr>
        <w:t>Naţională</w:t>
      </w:r>
      <w:proofErr w:type="spellEnd"/>
      <w:r w:rsidR="00044217" w:rsidRPr="00E85D09">
        <w:rPr>
          <w:rFonts w:ascii="Roboto" w:hAnsi="Roboto"/>
          <w:sz w:val="24"/>
          <w:szCs w:val="24"/>
          <w:shd w:val="clear" w:color="auto" w:fill="FFFFFF" w:themeFill="background1"/>
        </w:rPr>
        <w:t xml:space="preserve"> a Moldovei, prin intermediul serviciului SWIFT </w:t>
      </w:r>
      <w:proofErr w:type="spellStart"/>
      <w:r w:rsidR="00044217" w:rsidRPr="00E85D09">
        <w:rPr>
          <w:rFonts w:ascii="Roboto" w:hAnsi="Roboto"/>
          <w:sz w:val="24"/>
          <w:szCs w:val="24"/>
          <w:shd w:val="clear" w:color="auto" w:fill="FFFFFF" w:themeFill="background1"/>
        </w:rPr>
        <w:t>FINInform</w:t>
      </w:r>
      <w:proofErr w:type="spellEnd"/>
      <w:r w:rsidR="00044217" w:rsidRPr="00E85D09">
        <w:rPr>
          <w:rFonts w:ascii="Roboto" w:hAnsi="Roboto"/>
          <w:sz w:val="24"/>
          <w:szCs w:val="24"/>
          <w:shd w:val="clear" w:color="auto" w:fill="FFFFFF" w:themeFill="background1"/>
        </w:rPr>
        <w:t xml:space="preserve">/SWIFT </w:t>
      </w:r>
      <w:proofErr w:type="spellStart"/>
      <w:r w:rsidR="00044217" w:rsidRPr="00E85D09">
        <w:rPr>
          <w:rFonts w:ascii="Roboto" w:hAnsi="Roboto"/>
          <w:sz w:val="24"/>
          <w:szCs w:val="24"/>
          <w:shd w:val="clear" w:color="auto" w:fill="FFFFFF" w:themeFill="background1"/>
        </w:rPr>
        <w:t>NetInform</w:t>
      </w:r>
      <w:proofErr w:type="spellEnd"/>
      <w:r w:rsidR="00044217" w:rsidRPr="00E85D09">
        <w:rPr>
          <w:rFonts w:ascii="Roboto" w:hAnsi="Roboto"/>
          <w:sz w:val="24"/>
          <w:szCs w:val="24"/>
          <w:shd w:val="clear" w:color="auto" w:fill="FFFFFF" w:themeFill="background1"/>
        </w:rPr>
        <w:t xml:space="preserve">, administrat de Banca </w:t>
      </w:r>
      <w:proofErr w:type="spellStart"/>
      <w:r w:rsidR="00044217" w:rsidRPr="00E85D09">
        <w:rPr>
          <w:rFonts w:ascii="Roboto" w:hAnsi="Roboto"/>
          <w:sz w:val="24"/>
          <w:szCs w:val="24"/>
          <w:shd w:val="clear" w:color="auto" w:fill="FFFFFF" w:themeFill="background1"/>
        </w:rPr>
        <w:t>Naţională</w:t>
      </w:r>
      <w:proofErr w:type="spellEnd"/>
      <w:r w:rsidR="00044217" w:rsidRPr="00E85D09">
        <w:rPr>
          <w:rFonts w:ascii="Roboto" w:hAnsi="Roboto"/>
          <w:sz w:val="24"/>
          <w:szCs w:val="24"/>
          <w:shd w:val="clear" w:color="auto" w:fill="FFFFFF" w:themeFill="background1"/>
        </w:rPr>
        <w:t xml:space="preserve"> a Moldovei;</w:t>
      </w:r>
    </w:p>
    <w:p w14:paraId="51222F02" w14:textId="722CB50B" w:rsidR="00044217" w:rsidRPr="00E85D09" w:rsidRDefault="00CE5865" w:rsidP="00070821">
      <w:pPr>
        <w:tabs>
          <w:tab w:val="left" w:pos="1134"/>
        </w:tabs>
        <w:spacing w:after="0"/>
        <w:ind w:left="426"/>
        <w:jc w:val="both"/>
        <w:rPr>
          <w:rFonts w:ascii="Roboto" w:hAnsi="Roboto"/>
          <w:sz w:val="24"/>
          <w:szCs w:val="24"/>
          <w:shd w:val="clear" w:color="auto" w:fill="FFFFFF" w:themeFill="background1"/>
        </w:rPr>
      </w:pPr>
      <w:r w:rsidRPr="00E85D09">
        <w:rPr>
          <w:rFonts w:ascii="Roboto" w:hAnsi="Roboto"/>
          <w:sz w:val="24"/>
          <w:szCs w:val="24"/>
          <w:shd w:val="clear" w:color="auto" w:fill="FFFFFF" w:themeFill="background1"/>
        </w:rPr>
        <w:tab/>
      </w:r>
      <w:r w:rsidR="00044217" w:rsidRPr="00E85D09">
        <w:rPr>
          <w:rFonts w:ascii="Roboto" w:hAnsi="Roboto"/>
          <w:sz w:val="24"/>
          <w:szCs w:val="24"/>
          <w:shd w:val="clear" w:color="auto" w:fill="FFFFFF" w:themeFill="background1"/>
        </w:rPr>
        <w:t>2) schemelor de plăți SEPA;</w:t>
      </w:r>
    </w:p>
    <w:p w14:paraId="21193E3E" w14:textId="439A1C73" w:rsidR="003F134E" w:rsidRPr="00E85D09" w:rsidRDefault="00CE5865" w:rsidP="00A5288B">
      <w:pPr>
        <w:tabs>
          <w:tab w:val="left" w:pos="1134"/>
        </w:tabs>
        <w:spacing w:after="0"/>
        <w:ind w:left="426"/>
        <w:jc w:val="both"/>
        <w:rPr>
          <w:rFonts w:ascii="Roboto" w:hAnsi="Roboto"/>
          <w:sz w:val="24"/>
          <w:szCs w:val="24"/>
          <w:shd w:val="clear" w:color="auto" w:fill="FFFFFF" w:themeFill="background1"/>
        </w:rPr>
      </w:pPr>
      <w:r w:rsidRPr="00E85D09">
        <w:rPr>
          <w:rFonts w:ascii="Roboto" w:hAnsi="Roboto"/>
          <w:sz w:val="24"/>
          <w:szCs w:val="24"/>
          <w:shd w:val="clear" w:color="auto" w:fill="FFFFFF" w:themeFill="background1"/>
        </w:rPr>
        <w:tab/>
      </w:r>
      <w:r w:rsidR="005055FB" w:rsidRPr="00E85D09">
        <w:rPr>
          <w:rFonts w:ascii="Roboto" w:hAnsi="Roboto"/>
          <w:sz w:val="24"/>
          <w:szCs w:val="24"/>
          <w:shd w:val="clear" w:color="auto" w:fill="FFFFFF" w:themeFill="background1"/>
        </w:rPr>
        <w:t>3</w:t>
      </w:r>
      <w:r w:rsidR="00044217" w:rsidRPr="00E85D09">
        <w:rPr>
          <w:rFonts w:ascii="Roboto" w:hAnsi="Roboto"/>
          <w:sz w:val="24"/>
          <w:szCs w:val="24"/>
          <w:shd w:val="clear" w:color="auto" w:fill="FFFFFF" w:themeFill="background1"/>
        </w:rPr>
        <w:t xml:space="preserve">) altor modalități decât cele menționate în </w:t>
      </w:r>
      <w:proofErr w:type="spellStart"/>
      <w:r w:rsidR="00044217" w:rsidRPr="00E85D09">
        <w:rPr>
          <w:rFonts w:ascii="Roboto" w:hAnsi="Roboto"/>
          <w:sz w:val="24"/>
          <w:szCs w:val="24"/>
          <w:shd w:val="clear" w:color="auto" w:fill="FFFFFF" w:themeFill="background1"/>
        </w:rPr>
        <w:t>subpct</w:t>
      </w:r>
      <w:proofErr w:type="spellEnd"/>
      <w:r w:rsidR="00044217" w:rsidRPr="00E85D09">
        <w:rPr>
          <w:rFonts w:ascii="Roboto" w:hAnsi="Roboto"/>
          <w:sz w:val="24"/>
          <w:szCs w:val="24"/>
          <w:shd w:val="clear" w:color="auto" w:fill="FFFFFF" w:themeFill="background1"/>
        </w:rPr>
        <w:t xml:space="preserve">. 1) - </w:t>
      </w:r>
      <w:r w:rsidR="005055FB" w:rsidRPr="00E85D09">
        <w:rPr>
          <w:rFonts w:ascii="Roboto" w:hAnsi="Roboto"/>
          <w:sz w:val="24"/>
          <w:szCs w:val="24"/>
          <w:shd w:val="clear" w:color="auto" w:fill="FFFFFF" w:themeFill="background1"/>
        </w:rPr>
        <w:t>2</w:t>
      </w:r>
      <w:r w:rsidR="00044217" w:rsidRPr="00E85D09">
        <w:rPr>
          <w:rFonts w:ascii="Roboto" w:hAnsi="Roboto"/>
          <w:sz w:val="24"/>
          <w:szCs w:val="24"/>
          <w:shd w:val="clear" w:color="auto" w:fill="FFFFFF" w:themeFill="background1"/>
        </w:rPr>
        <w:t xml:space="preserve">), ce vizează </w:t>
      </w:r>
      <w:r w:rsidR="0039452C" w:rsidRPr="00E85D09">
        <w:rPr>
          <w:rFonts w:ascii="Roboto" w:hAnsi="Roboto"/>
          <w:sz w:val="24"/>
          <w:szCs w:val="24"/>
          <w:shd w:val="clear" w:color="auto" w:fill="FFFFFF" w:themeFill="background1"/>
        </w:rPr>
        <w:t xml:space="preserve">transferuri de credit </w:t>
      </w:r>
      <w:r w:rsidR="00044217" w:rsidRPr="00E85D09">
        <w:rPr>
          <w:rFonts w:ascii="Roboto" w:hAnsi="Roboto"/>
          <w:sz w:val="24"/>
          <w:szCs w:val="24"/>
          <w:shd w:val="clear" w:color="auto" w:fill="FFFFFF" w:themeFill="background1"/>
        </w:rPr>
        <w:t>transfrontaliere.”</w:t>
      </w:r>
      <w:r w:rsidR="00A12C6A" w:rsidRPr="00E85D09">
        <w:rPr>
          <w:rFonts w:ascii="Roboto" w:hAnsi="Roboto"/>
          <w:sz w:val="24"/>
          <w:szCs w:val="24"/>
          <w:shd w:val="clear" w:color="auto" w:fill="FFFFFF" w:themeFill="background1"/>
        </w:rPr>
        <w:t>;</w:t>
      </w:r>
    </w:p>
    <w:bookmarkEnd w:id="6"/>
    <w:p w14:paraId="0B9076D4" w14:textId="0A4236AE" w:rsidR="00D10913" w:rsidRPr="00E85D09" w:rsidRDefault="00A17332" w:rsidP="00155C09">
      <w:pPr>
        <w:pStyle w:val="ListParagraph"/>
        <w:numPr>
          <w:ilvl w:val="1"/>
          <w:numId w:val="1"/>
        </w:numPr>
        <w:spacing w:after="0"/>
        <w:ind w:left="851" w:hanging="425"/>
        <w:jc w:val="both"/>
        <w:rPr>
          <w:rFonts w:ascii="Roboto" w:hAnsi="Roboto"/>
          <w:sz w:val="24"/>
          <w:szCs w:val="24"/>
          <w:shd w:val="clear" w:color="auto" w:fill="FFFFFF" w:themeFill="background1"/>
        </w:rPr>
      </w:pPr>
      <w:r w:rsidRPr="00E85D09">
        <w:rPr>
          <w:rFonts w:ascii="Roboto" w:hAnsi="Roboto"/>
          <w:sz w:val="24"/>
          <w:szCs w:val="24"/>
          <w:shd w:val="clear" w:color="auto" w:fill="FFFFFF" w:themeFill="background1"/>
        </w:rPr>
        <w:t>se completează cu punctul 21</w:t>
      </w:r>
      <w:r w:rsidRPr="00E85D09">
        <w:rPr>
          <w:rFonts w:ascii="Roboto" w:hAnsi="Roboto"/>
          <w:sz w:val="24"/>
          <w:szCs w:val="24"/>
          <w:shd w:val="clear" w:color="auto" w:fill="FFFFFF" w:themeFill="background1"/>
          <w:vertAlign w:val="superscript"/>
        </w:rPr>
        <w:t>1</w:t>
      </w:r>
      <w:r w:rsidR="00A951F8" w:rsidRPr="00E85D09">
        <w:rPr>
          <w:rFonts w:ascii="Roboto" w:hAnsi="Roboto"/>
          <w:sz w:val="24"/>
          <w:szCs w:val="24"/>
          <w:shd w:val="clear" w:color="auto" w:fill="FFFFFF" w:themeFill="background1"/>
        </w:rPr>
        <w:t>,</w:t>
      </w:r>
      <w:r w:rsidRPr="00E85D09">
        <w:rPr>
          <w:rFonts w:ascii="Roboto" w:hAnsi="Roboto"/>
          <w:sz w:val="24"/>
          <w:szCs w:val="24"/>
          <w:shd w:val="clear" w:color="auto" w:fill="FFFFFF" w:themeFill="background1"/>
        </w:rPr>
        <w:t xml:space="preserve"> </w:t>
      </w:r>
      <w:r w:rsidR="00A951F8" w:rsidRPr="00E85D09">
        <w:rPr>
          <w:rFonts w:ascii="Roboto" w:hAnsi="Roboto"/>
          <w:sz w:val="24"/>
          <w:szCs w:val="24"/>
          <w:shd w:val="clear" w:color="auto" w:fill="FFFFFF" w:themeFill="background1"/>
        </w:rPr>
        <w:t>cu</w:t>
      </w:r>
      <w:r w:rsidRPr="00E85D09">
        <w:rPr>
          <w:rFonts w:ascii="Roboto" w:hAnsi="Roboto"/>
          <w:sz w:val="24"/>
          <w:szCs w:val="24"/>
          <w:shd w:val="clear" w:color="auto" w:fill="FFFFFF" w:themeFill="background1"/>
        </w:rPr>
        <w:t xml:space="preserve"> următorul cuprins</w:t>
      </w:r>
      <w:r w:rsidR="00695F07" w:rsidRPr="00E85D09">
        <w:rPr>
          <w:rFonts w:ascii="Roboto" w:hAnsi="Roboto"/>
          <w:sz w:val="24"/>
          <w:szCs w:val="24"/>
          <w:shd w:val="clear" w:color="auto" w:fill="FFFFFF" w:themeFill="background1"/>
        </w:rPr>
        <w:t>:</w:t>
      </w:r>
      <w:r w:rsidRPr="00E85D09">
        <w:rPr>
          <w:rFonts w:ascii="Roboto" w:hAnsi="Roboto"/>
          <w:sz w:val="24"/>
          <w:szCs w:val="24"/>
          <w:shd w:val="clear" w:color="auto" w:fill="FFFFFF" w:themeFill="background1"/>
        </w:rPr>
        <w:t xml:space="preserve"> „Prestatorul de servicii de plată asigură raportarea transferurilor de credit conform pct.21 supbct.2)-</w:t>
      </w:r>
      <w:r w:rsidR="005055FB" w:rsidRPr="00E85D09">
        <w:rPr>
          <w:rFonts w:ascii="Roboto" w:hAnsi="Roboto"/>
          <w:sz w:val="24"/>
          <w:szCs w:val="24"/>
          <w:shd w:val="clear" w:color="auto" w:fill="FFFFFF" w:themeFill="background1"/>
        </w:rPr>
        <w:t>3</w:t>
      </w:r>
      <w:r w:rsidRPr="00E85D09">
        <w:rPr>
          <w:rFonts w:ascii="Roboto" w:hAnsi="Roboto"/>
          <w:sz w:val="24"/>
          <w:szCs w:val="24"/>
          <w:shd w:val="clear" w:color="auto" w:fill="FFFFFF" w:themeFill="background1"/>
        </w:rPr>
        <w:t xml:space="preserve">) către Banca </w:t>
      </w:r>
      <w:proofErr w:type="spellStart"/>
      <w:r w:rsidRPr="00E85D09">
        <w:rPr>
          <w:rFonts w:ascii="Roboto" w:hAnsi="Roboto"/>
          <w:sz w:val="24"/>
          <w:szCs w:val="24"/>
          <w:shd w:val="clear" w:color="auto" w:fill="FFFFFF" w:themeFill="background1"/>
        </w:rPr>
        <w:t>Naţională</w:t>
      </w:r>
      <w:proofErr w:type="spellEnd"/>
      <w:r w:rsidRPr="00E85D09">
        <w:rPr>
          <w:rFonts w:ascii="Roboto" w:hAnsi="Roboto"/>
          <w:sz w:val="24"/>
          <w:szCs w:val="24"/>
          <w:shd w:val="clear" w:color="auto" w:fill="FFFFFF" w:themeFill="background1"/>
        </w:rPr>
        <w:t xml:space="preserve"> a Moldovei în ziua lucrătoare următoare </w:t>
      </w:r>
      <w:r w:rsidR="00797F66" w:rsidRPr="00E85D09">
        <w:rPr>
          <w:rFonts w:ascii="Roboto" w:hAnsi="Roboto"/>
          <w:sz w:val="24"/>
          <w:szCs w:val="24"/>
          <w:shd w:val="clear" w:color="auto" w:fill="FFFFFF" w:themeFill="background1"/>
        </w:rPr>
        <w:t xml:space="preserve">zilei în care s-a </w:t>
      </w:r>
      <w:r w:rsidRPr="00E85D09">
        <w:rPr>
          <w:rFonts w:ascii="Roboto" w:hAnsi="Roboto"/>
          <w:sz w:val="24"/>
          <w:szCs w:val="24"/>
          <w:shd w:val="clear" w:color="auto" w:fill="FFFFFF" w:themeFill="background1"/>
        </w:rPr>
        <w:t>efectu</w:t>
      </w:r>
      <w:r w:rsidR="00797F66" w:rsidRPr="00E85D09">
        <w:rPr>
          <w:rFonts w:ascii="Roboto" w:hAnsi="Roboto"/>
          <w:sz w:val="24"/>
          <w:szCs w:val="24"/>
          <w:shd w:val="clear" w:color="auto" w:fill="FFFFFF" w:themeFill="background1"/>
        </w:rPr>
        <w:t>at</w:t>
      </w:r>
      <w:r w:rsidRPr="00E85D09">
        <w:rPr>
          <w:rFonts w:ascii="Roboto" w:hAnsi="Roboto"/>
          <w:sz w:val="24"/>
          <w:szCs w:val="24"/>
          <w:shd w:val="clear" w:color="auto" w:fill="FFFFFF" w:themeFill="background1"/>
        </w:rPr>
        <w:t xml:space="preserve"> </w:t>
      </w:r>
      <w:proofErr w:type="spellStart"/>
      <w:r w:rsidRPr="00E85D09">
        <w:rPr>
          <w:rFonts w:ascii="Roboto" w:hAnsi="Roboto"/>
          <w:sz w:val="24"/>
          <w:szCs w:val="24"/>
          <w:shd w:val="clear" w:color="auto" w:fill="FFFFFF" w:themeFill="background1"/>
        </w:rPr>
        <w:t>şi</w:t>
      </w:r>
      <w:proofErr w:type="spellEnd"/>
      <w:r w:rsidRPr="00E85D09">
        <w:rPr>
          <w:rFonts w:ascii="Roboto" w:hAnsi="Roboto"/>
          <w:sz w:val="24"/>
          <w:szCs w:val="24"/>
          <w:shd w:val="clear" w:color="auto" w:fill="FFFFFF" w:themeFill="background1"/>
        </w:rPr>
        <w:t xml:space="preserve">/sau </w:t>
      </w:r>
      <w:proofErr w:type="spellStart"/>
      <w:r w:rsidRPr="00E85D09">
        <w:rPr>
          <w:rFonts w:ascii="Roboto" w:hAnsi="Roboto"/>
          <w:sz w:val="24"/>
          <w:szCs w:val="24"/>
          <w:shd w:val="clear" w:color="auto" w:fill="FFFFFF" w:themeFill="background1"/>
        </w:rPr>
        <w:t>recepţion</w:t>
      </w:r>
      <w:r w:rsidR="00797F66" w:rsidRPr="00E85D09">
        <w:rPr>
          <w:rFonts w:ascii="Roboto" w:hAnsi="Roboto"/>
          <w:sz w:val="24"/>
          <w:szCs w:val="24"/>
          <w:shd w:val="clear" w:color="auto" w:fill="FFFFFF" w:themeFill="background1"/>
        </w:rPr>
        <w:t>at</w:t>
      </w:r>
      <w:proofErr w:type="spellEnd"/>
      <w:r w:rsidRPr="00E85D09">
        <w:rPr>
          <w:rFonts w:ascii="Roboto" w:hAnsi="Roboto"/>
          <w:sz w:val="24"/>
          <w:szCs w:val="24"/>
          <w:shd w:val="clear" w:color="auto" w:fill="FFFFFF" w:themeFill="background1"/>
        </w:rPr>
        <w:t xml:space="preserve"> transferul</w:t>
      </w:r>
      <w:r w:rsidR="004956F9" w:rsidRPr="00E85D09">
        <w:rPr>
          <w:rFonts w:ascii="Roboto" w:hAnsi="Roboto"/>
          <w:sz w:val="24"/>
          <w:szCs w:val="24"/>
          <w:shd w:val="clear" w:color="auto" w:fill="FFFFFF" w:themeFill="background1"/>
        </w:rPr>
        <w:t>,</w:t>
      </w:r>
      <w:r w:rsidRPr="00E85D09">
        <w:rPr>
          <w:rFonts w:ascii="Roboto" w:hAnsi="Roboto"/>
          <w:sz w:val="24"/>
          <w:szCs w:val="24"/>
          <w:shd w:val="clear" w:color="auto" w:fill="FFFFFF" w:themeFill="background1"/>
        </w:rPr>
        <w:t xml:space="preserve"> conform modalității </w:t>
      </w:r>
      <w:r w:rsidR="004956F9" w:rsidRPr="00E85D09">
        <w:rPr>
          <w:rFonts w:ascii="Roboto" w:hAnsi="Roboto"/>
          <w:sz w:val="24"/>
          <w:szCs w:val="24"/>
          <w:shd w:val="clear" w:color="auto" w:fill="FFFFFF" w:themeFill="background1"/>
        </w:rPr>
        <w:t xml:space="preserve">de raportare </w:t>
      </w:r>
      <w:r w:rsidRPr="00E85D09">
        <w:rPr>
          <w:rFonts w:ascii="Roboto" w:hAnsi="Roboto"/>
          <w:sz w:val="24"/>
          <w:szCs w:val="24"/>
          <w:shd w:val="clear" w:color="auto" w:fill="FFFFFF" w:themeFill="background1"/>
        </w:rPr>
        <w:t>stabilite în actele normative aprobate de Banca Națională a Moldovei.”</w:t>
      </w:r>
      <w:r w:rsidR="00F56B0E" w:rsidRPr="00E85D09">
        <w:rPr>
          <w:rFonts w:ascii="Roboto" w:hAnsi="Roboto"/>
          <w:sz w:val="24"/>
          <w:szCs w:val="24"/>
          <w:shd w:val="clear" w:color="auto" w:fill="FFFFFF" w:themeFill="background1"/>
        </w:rPr>
        <w:t>;</w:t>
      </w:r>
    </w:p>
    <w:p w14:paraId="17B16A31" w14:textId="7B12F33E" w:rsidR="001A49BA" w:rsidRPr="00E85D09" w:rsidRDefault="00C62FAF" w:rsidP="0084133A">
      <w:pPr>
        <w:pStyle w:val="ListParagraph"/>
        <w:numPr>
          <w:ilvl w:val="1"/>
          <w:numId w:val="1"/>
        </w:numPr>
        <w:tabs>
          <w:tab w:val="left" w:pos="567"/>
          <w:tab w:val="left" w:pos="1134"/>
        </w:tabs>
        <w:spacing w:after="0"/>
        <w:ind w:left="851" w:hanging="567"/>
        <w:jc w:val="both"/>
        <w:rPr>
          <w:rFonts w:ascii="Roboto" w:hAnsi="Roboto"/>
          <w:sz w:val="24"/>
          <w:szCs w:val="24"/>
          <w:shd w:val="clear" w:color="auto" w:fill="FFFFFF" w:themeFill="background1"/>
        </w:rPr>
      </w:pPr>
      <w:r w:rsidRPr="00E85D09">
        <w:rPr>
          <w:rFonts w:ascii="Roboto" w:hAnsi="Roboto" w:cs="Arial"/>
          <w:sz w:val="24"/>
          <w:szCs w:val="24"/>
        </w:rPr>
        <w:t xml:space="preserve">la punctul 22 </w:t>
      </w:r>
      <w:r w:rsidR="007B4EFD" w:rsidRPr="00E85D09">
        <w:rPr>
          <w:rFonts w:ascii="Roboto" w:hAnsi="Roboto" w:cs="Arial"/>
          <w:sz w:val="24"/>
          <w:szCs w:val="24"/>
        </w:rPr>
        <w:t>cuvântul</w:t>
      </w:r>
      <w:r w:rsidRPr="00E85D09">
        <w:rPr>
          <w:rFonts w:ascii="Roboto" w:hAnsi="Roboto" w:cs="Arial"/>
          <w:sz w:val="24"/>
          <w:szCs w:val="24"/>
        </w:rPr>
        <w:t xml:space="preserve"> „internaționale” se</w:t>
      </w:r>
      <w:r w:rsidR="004353A5" w:rsidRPr="00E85D09">
        <w:rPr>
          <w:rFonts w:ascii="Roboto" w:hAnsi="Roboto" w:cs="Arial"/>
          <w:sz w:val="24"/>
          <w:szCs w:val="24"/>
        </w:rPr>
        <w:t xml:space="preserve"> exclude</w:t>
      </w:r>
      <w:r w:rsidRPr="00E85D09">
        <w:rPr>
          <w:rFonts w:ascii="Roboto" w:hAnsi="Roboto" w:cs="Arial"/>
          <w:sz w:val="24"/>
          <w:szCs w:val="24"/>
        </w:rPr>
        <w:t>;</w:t>
      </w:r>
    </w:p>
    <w:p w14:paraId="1FFCF970" w14:textId="29386EF4" w:rsidR="000D21F9" w:rsidRPr="00E85D09" w:rsidRDefault="000D21F9" w:rsidP="0084133A">
      <w:pPr>
        <w:pStyle w:val="ListParagraph"/>
        <w:numPr>
          <w:ilvl w:val="1"/>
          <w:numId w:val="1"/>
        </w:numPr>
        <w:tabs>
          <w:tab w:val="left" w:pos="567"/>
          <w:tab w:val="left" w:pos="1134"/>
        </w:tabs>
        <w:spacing w:after="0"/>
        <w:ind w:left="851" w:hanging="567"/>
        <w:jc w:val="both"/>
        <w:rPr>
          <w:rFonts w:ascii="Roboto" w:hAnsi="Roboto"/>
          <w:sz w:val="24"/>
          <w:szCs w:val="24"/>
          <w:shd w:val="clear" w:color="auto" w:fill="FFFFFF" w:themeFill="background1"/>
        </w:rPr>
      </w:pPr>
      <w:r w:rsidRPr="00E85D09">
        <w:rPr>
          <w:rFonts w:ascii="Roboto" w:hAnsi="Roboto"/>
          <w:sz w:val="24"/>
          <w:szCs w:val="24"/>
          <w:shd w:val="clear" w:color="auto" w:fill="FFFFFF" w:themeFill="background1"/>
        </w:rPr>
        <w:t xml:space="preserve">punctul 23 va avea următorul cuprins „În privința incidentelor </w:t>
      </w:r>
      <w:r w:rsidR="0005445F" w:rsidRPr="00E85D09">
        <w:rPr>
          <w:rFonts w:ascii="Roboto" w:hAnsi="Roboto"/>
          <w:sz w:val="24"/>
          <w:szCs w:val="24"/>
          <w:shd w:val="clear" w:color="auto" w:fill="FFFFFF" w:themeFill="background1"/>
        </w:rPr>
        <w:t xml:space="preserve">care pot surveni în contextul </w:t>
      </w:r>
      <w:r w:rsidRPr="00E85D09">
        <w:rPr>
          <w:rFonts w:ascii="Roboto" w:hAnsi="Roboto"/>
          <w:sz w:val="24"/>
          <w:szCs w:val="24"/>
          <w:shd w:val="clear" w:color="auto" w:fill="FFFFFF" w:themeFill="background1"/>
        </w:rPr>
        <w:t>executării pct. 21 se aplică prevederile Regulamentului privind cerințele minime pentru gestionarea riscurilor aferente tehnologiei</w:t>
      </w:r>
      <w:r w:rsidR="00F56B0E" w:rsidRPr="00E85D09">
        <w:rPr>
          <w:rFonts w:ascii="Roboto" w:hAnsi="Roboto"/>
          <w:sz w:val="24"/>
          <w:szCs w:val="24"/>
          <w:shd w:val="clear" w:color="auto" w:fill="FFFFFF" w:themeFill="background1"/>
        </w:rPr>
        <w:t xml:space="preserve"> </w:t>
      </w:r>
      <w:r w:rsidRPr="00E85D09">
        <w:rPr>
          <w:rFonts w:ascii="Roboto" w:hAnsi="Roboto"/>
          <w:sz w:val="24"/>
          <w:szCs w:val="24"/>
          <w:shd w:val="clear" w:color="auto" w:fill="FFFFFF" w:themeFill="background1"/>
        </w:rPr>
        <w:t>informației și comunicațiilor, securității informației și continuității activității și modificarea unor acte normative</w:t>
      </w:r>
      <w:r w:rsidR="00A5288B" w:rsidRPr="00E85D09">
        <w:rPr>
          <w:rFonts w:ascii="Roboto" w:hAnsi="Roboto"/>
          <w:sz w:val="24"/>
          <w:szCs w:val="24"/>
          <w:shd w:val="clear" w:color="auto" w:fill="FFFFFF" w:themeFill="background1"/>
        </w:rPr>
        <w:t xml:space="preserve">, </w:t>
      </w:r>
      <w:r w:rsidR="00A5288B" w:rsidRPr="00E85D09">
        <w:rPr>
          <w:rFonts w:ascii="Roboto" w:hAnsi="Roboto"/>
          <w:sz w:val="24"/>
          <w:szCs w:val="24"/>
          <w:shd w:val="clear" w:color="auto" w:fill="FFFFFF" w:themeFill="background1"/>
        </w:rPr>
        <w:lastRenderedPageBreak/>
        <w:t>aprobat prin Hotărârea Comitetului executiv al Băncii Naționale a Moldovei nr. 29/2025.</w:t>
      </w:r>
      <w:r w:rsidRPr="00E85D09">
        <w:rPr>
          <w:rFonts w:ascii="Roboto" w:hAnsi="Roboto"/>
          <w:sz w:val="24"/>
          <w:szCs w:val="24"/>
          <w:shd w:val="clear" w:color="auto" w:fill="FFFFFF" w:themeFill="background1"/>
        </w:rPr>
        <w:t>”</w:t>
      </w:r>
      <w:r w:rsidR="00F56B0E" w:rsidRPr="00E85D09">
        <w:rPr>
          <w:rFonts w:ascii="Roboto" w:hAnsi="Roboto"/>
          <w:sz w:val="24"/>
          <w:szCs w:val="24"/>
          <w:shd w:val="clear" w:color="auto" w:fill="FFFFFF" w:themeFill="background1"/>
        </w:rPr>
        <w:t>;</w:t>
      </w:r>
    </w:p>
    <w:p w14:paraId="0ACBAD7E" w14:textId="4AC7C8A8" w:rsidR="00B25052" w:rsidRPr="00E85D09" w:rsidRDefault="001D7FBA" w:rsidP="005124C1">
      <w:pPr>
        <w:pStyle w:val="ListParagraph"/>
        <w:numPr>
          <w:ilvl w:val="1"/>
          <w:numId w:val="1"/>
        </w:numPr>
        <w:tabs>
          <w:tab w:val="left" w:pos="567"/>
          <w:tab w:val="left" w:pos="1134"/>
        </w:tabs>
        <w:spacing w:after="0"/>
        <w:ind w:left="851" w:hanging="567"/>
        <w:jc w:val="both"/>
        <w:rPr>
          <w:rFonts w:ascii="Roboto" w:hAnsi="Roboto" w:cs="Arial"/>
          <w:sz w:val="24"/>
          <w:szCs w:val="24"/>
        </w:rPr>
      </w:pPr>
      <w:r w:rsidRPr="00E85D09">
        <w:rPr>
          <w:rFonts w:ascii="Roboto" w:hAnsi="Roboto" w:cs="Arial"/>
          <w:sz w:val="24"/>
          <w:szCs w:val="24"/>
        </w:rPr>
        <w:t>p</w:t>
      </w:r>
      <w:r w:rsidR="003F134E" w:rsidRPr="00E85D09">
        <w:rPr>
          <w:rFonts w:ascii="Roboto" w:hAnsi="Roboto" w:cs="Arial"/>
          <w:sz w:val="24"/>
          <w:szCs w:val="24"/>
        </w:rPr>
        <w:t>unctul 2</w:t>
      </w:r>
      <w:r w:rsidR="000D21F9" w:rsidRPr="00E85D09">
        <w:rPr>
          <w:rFonts w:ascii="Roboto" w:hAnsi="Roboto" w:cs="Arial"/>
          <w:sz w:val="24"/>
          <w:szCs w:val="24"/>
        </w:rPr>
        <w:t>4 se abrogă;</w:t>
      </w:r>
    </w:p>
    <w:p w14:paraId="6D04E930" w14:textId="1E4CB1D4" w:rsidR="00B25052" w:rsidRPr="00E85D09" w:rsidRDefault="00B25052" w:rsidP="00695F07">
      <w:pPr>
        <w:pStyle w:val="ListParagraph"/>
        <w:numPr>
          <w:ilvl w:val="1"/>
          <w:numId w:val="1"/>
        </w:numPr>
        <w:tabs>
          <w:tab w:val="left" w:pos="567"/>
          <w:tab w:val="left" w:pos="1134"/>
        </w:tabs>
        <w:spacing w:after="0"/>
        <w:ind w:left="851" w:hanging="567"/>
        <w:jc w:val="both"/>
        <w:rPr>
          <w:rFonts w:ascii="Roboto" w:hAnsi="Roboto" w:cs="Arial"/>
          <w:sz w:val="24"/>
          <w:szCs w:val="24"/>
        </w:rPr>
      </w:pPr>
      <w:r w:rsidRPr="00E85D09">
        <w:rPr>
          <w:rFonts w:ascii="Roboto" w:hAnsi="Roboto" w:cs="Arial"/>
          <w:sz w:val="24"/>
          <w:szCs w:val="24"/>
        </w:rPr>
        <w:t>la punct</w:t>
      </w:r>
      <w:r w:rsidR="00F56B0E" w:rsidRPr="00E85D09">
        <w:rPr>
          <w:rFonts w:ascii="Roboto" w:hAnsi="Roboto" w:cs="Arial"/>
          <w:sz w:val="24"/>
          <w:szCs w:val="24"/>
        </w:rPr>
        <w:t>e</w:t>
      </w:r>
      <w:r w:rsidRPr="00E85D09">
        <w:rPr>
          <w:rFonts w:ascii="Roboto" w:hAnsi="Roboto" w:cs="Arial"/>
          <w:sz w:val="24"/>
          <w:szCs w:val="24"/>
        </w:rPr>
        <w:t>l</w:t>
      </w:r>
      <w:r w:rsidR="00F56B0E" w:rsidRPr="00E85D09">
        <w:rPr>
          <w:rFonts w:ascii="Roboto" w:hAnsi="Roboto" w:cs="Arial"/>
          <w:sz w:val="24"/>
          <w:szCs w:val="24"/>
        </w:rPr>
        <w:t>e</w:t>
      </w:r>
      <w:r w:rsidRPr="00E85D09">
        <w:rPr>
          <w:rFonts w:ascii="Roboto" w:hAnsi="Roboto" w:cs="Arial"/>
          <w:sz w:val="24"/>
          <w:szCs w:val="24"/>
        </w:rPr>
        <w:t xml:space="preserve"> 6</w:t>
      </w:r>
      <w:r w:rsidR="00375D5B" w:rsidRPr="00E85D09">
        <w:rPr>
          <w:rFonts w:ascii="Roboto" w:hAnsi="Roboto" w:cs="Arial"/>
          <w:sz w:val="24"/>
          <w:szCs w:val="24"/>
        </w:rPr>
        <w:t>4</w:t>
      </w:r>
      <w:r w:rsidRPr="00E85D09">
        <w:rPr>
          <w:rFonts w:ascii="Roboto" w:hAnsi="Roboto" w:cs="Arial"/>
          <w:sz w:val="24"/>
          <w:szCs w:val="24"/>
        </w:rPr>
        <w:t xml:space="preserve"> </w:t>
      </w:r>
      <w:r w:rsidR="00F56B0E" w:rsidRPr="00E85D09">
        <w:rPr>
          <w:rFonts w:ascii="Roboto" w:hAnsi="Roboto" w:cs="Arial"/>
          <w:sz w:val="24"/>
          <w:szCs w:val="24"/>
        </w:rPr>
        <w:t>și 6</w:t>
      </w:r>
      <w:r w:rsidR="00375D5B" w:rsidRPr="00E85D09">
        <w:rPr>
          <w:rFonts w:ascii="Roboto" w:hAnsi="Roboto" w:cs="Arial"/>
          <w:sz w:val="24"/>
          <w:szCs w:val="24"/>
        </w:rPr>
        <w:t>5</w:t>
      </w:r>
      <w:r w:rsidR="00F56B0E" w:rsidRPr="00E85D09">
        <w:rPr>
          <w:rFonts w:ascii="Roboto" w:hAnsi="Roboto" w:cs="Arial"/>
          <w:sz w:val="24"/>
          <w:szCs w:val="24"/>
        </w:rPr>
        <w:t xml:space="preserve"> </w:t>
      </w:r>
      <w:r w:rsidRPr="00E85D09">
        <w:rPr>
          <w:rFonts w:ascii="Roboto" w:hAnsi="Roboto" w:cs="Arial"/>
          <w:sz w:val="24"/>
          <w:szCs w:val="24"/>
        </w:rPr>
        <w:t>textul „internațional” se substituie cu textul „transfrontalier”;</w:t>
      </w:r>
    </w:p>
    <w:p w14:paraId="7BEE2562" w14:textId="42119D11" w:rsidR="00B172F6" w:rsidRPr="00E85D09" w:rsidRDefault="00E532BE" w:rsidP="00B172F6">
      <w:pPr>
        <w:pStyle w:val="ListParagraph"/>
        <w:numPr>
          <w:ilvl w:val="1"/>
          <w:numId w:val="1"/>
        </w:numPr>
        <w:tabs>
          <w:tab w:val="left" w:pos="426"/>
          <w:tab w:val="left" w:pos="567"/>
          <w:tab w:val="left" w:pos="1134"/>
        </w:tabs>
        <w:spacing w:after="0"/>
        <w:ind w:left="851" w:hanging="567"/>
        <w:jc w:val="both"/>
        <w:rPr>
          <w:rFonts w:ascii="Roboto" w:hAnsi="Roboto" w:cs="Arial"/>
          <w:sz w:val="24"/>
          <w:szCs w:val="24"/>
        </w:rPr>
      </w:pPr>
      <w:r w:rsidRPr="00E85D09">
        <w:rPr>
          <w:rFonts w:ascii="Roboto" w:hAnsi="Roboto" w:cs="Arial"/>
          <w:sz w:val="24"/>
          <w:szCs w:val="24"/>
        </w:rPr>
        <w:t>î</w:t>
      </w:r>
      <w:r w:rsidR="00B172F6" w:rsidRPr="00E85D09">
        <w:rPr>
          <w:rFonts w:ascii="Roboto" w:hAnsi="Roboto" w:cs="Arial"/>
          <w:sz w:val="24"/>
          <w:szCs w:val="24"/>
        </w:rPr>
        <w:t>n Anexele nr.1, nr.2 și nr.3, la pct. 7, secțiunea I, textul „</w:t>
      </w:r>
      <w:r w:rsidR="00B172F6" w:rsidRPr="00E85D09">
        <w:rPr>
          <w:rFonts w:ascii="Roboto" w:hAnsi="Roboto"/>
          <w:bCs/>
          <w:iCs/>
          <w:color w:val="000000" w:themeColor="text1"/>
          <w:sz w:val="24"/>
          <w:szCs w:val="24"/>
        </w:rPr>
        <w:t>atribuit de bancă” se substituie cu textul „atribuit de un prestator de servicii de plată</w:t>
      </w:r>
      <w:r w:rsidR="00B172F6" w:rsidRPr="00E85D09">
        <w:rPr>
          <w:rFonts w:ascii="Roboto" w:hAnsi="Roboto"/>
          <w:bCs/>
          <w:iCs/>
          <w:color w:val="000000" w:themeColor="text1"/>
          <w:sz w:val="24"/>
          <w:szCs w:val="24"/>
          <w:lang w:val="en-US"/>
        </w:rPr>
        <w:t>”;</w:t>
      </w:r>
    </w:p>
    <w:p w14:paraId="2463AB48" w14:textId="750553E4" w:rsidR="00590C50" w:rsidRPr="00E85D09" w:rsidRDefault="00695F07" w:rsidP="00695F07">
      <w:pPr>
        <w:pStyle w:val="ListParagraph"/>
        <w:numPr>
          <w:ilvl w:val="1"/>
          <w:numId w:val="1"/>
        </w:numPr>
        <w:tabs>
          <w:tab w:val="left" w:pos="567"/>
          <w:tab w:val="left" w:pos="1134"/>
        </w:tabs>
        <w:spacing w:after="0"/>
        <w:ind w:left="851" w:hanging="567"/>
        <w:jc w:val="both"/>
        <w:rPr>
          <w:rFonts w:ascii="Roboto" w:hAnsi="Roboto" w:cs="Arial"/>
          <w:sz w:val="24"/>
          <w:szCs w:val="24"/>
        </w:rPr>
      </w:pPr>
      <w:r w:rsidRPr="00E85D09">
        <w:rPr>
          <w:rFonts w:ascii="Roboto" w:hAnsi="Roboto" w:cs="Arial"/>
          <w:sz w:val="24"/>
          <w:szCs w:val="24"/>
        </w:rPr>
        <w:t>l</w:t>
      </w:r>
      <w:r w:rsidR="003546FA" w:rsidRPr="00E85D09">
        <w:rPr>
          <w:rFonts w:ascii="Roboto" w:hAnsi="Roboto" w:cs="Arial"/>
          <w:sz w:val="24"/>
          <w:szCs w:val="24"/>
        </w:rPr>
        <w:t>a Anexa nr. 1</w:t>
      </w:r>
      <w:r w:rsidR="001A18C6" w:rsidRPr="00E85D09">
        <w:rPr>
          <w:rFonts w:ascii="Roboto" w:hAnsi="Roboto" w:cs="Arial"/>
          <w:sz w:val="24"/>
          <w:szCs w:val="24"/>
        </w:rPr>
        <w:t>:</w:t>
      </w:r>
      <w:r w:rsidR="003546FA" w:rsidRPr="00E85D09">
        <w:rPr>
          <w:rFonts w:ascii="Roboto" w:hAnsi="Roboto" w:cs="Arial"/>
          <w:sz w:val="24"/>
          <w:szCs w:val="24"/>
        </w:rPr>
        <w:t xml:space="preserve"> </w:t>
      </w:r>
    </w:p>
    <w:p w14:paraId="11374D29" w14:textId="4970811E" w:rsidR="00590C50" w:rsidRPr="00E85D09" w:rsidRDefault="00590C50" w:rsidP="005124C1">
      <w:pPr>
        <w:pStyle w:val="ListParagraph"/>
        <w:numPr>
          <w:ilvl w:val="2"/>
          <w:numId w:val="1"/>
        </w:numPr>
        <w:tabs>
          <w:tab w:val="left" w:pos="567"/>
          <w:tab w:val="left" w:pos="1134"/>
        </w:tabs>
        <w:spacing w:after="0"/>
        <w:ind w:left="851"/>
        <w:jc w:val="both"/>
        <w:rPr>
          <w:rFonts w:ascii="Roboto" w:hAnsi="Roboto" w:cs="Arial"/>
          <w:sz w:val="24"/>
          <w:szCs w:val="24"/>
        </w:rPr>
      </w:pPr>
      <w:r w:rsidRPr="00E85D09">
        <w:rPr>
          <w:rFonts w:ascii="Roboto" w:hAnsi="Roboto" w:cs="Arial"/>
          <w:sz w:val="24"/>
          <w:szCs w:val="24"/>
        </w:rPr>
        <w:t xml:space="preserve">în secțiunea I, la punctul 8, al doilea enunț, după </w:t>
      </w:r>
      <w:r w:rsidR="00794CFC" w:rsidRPr="00E85D09">
        <w:rPr>
          <w:rFonts w:ascii="Roboto" w:hAnsi="Roboto" w:cs="Arial"/>
          <w:sz w:val="24"/>
          <w:szCs w:val="24"/>
        </w:rPr>
        <w:t xml:space="preserve">cuvintele </w:t>
      </w:r>
      <w:r w:rsidRPr="00E85D09">
        <w:rPr>
          <w:rFonts w:ascii="Roboto" w:hAnsi="Roboto" w:cs="Arial"/>
          <w:sz w:val="24"/>
          <w:szCs w:val="24"/>
        </w:rPr>
        <w:t>„</w:t>
      </w:r>
      <w:r w:rsidRPr="00E85D09">
        <w:rPr>
          <w:rFonts w:ascii="Roboto" w:hAnsi="Roboto"/>
          <w:sz w:val="24"/>
          <w:szCs w:val="24"/>
        </w:rPr>
        <w:t xml:space="preserve"> persoană nerezidentă,</w:t>
      </w:r>
      <w:r w:rsidRPr="00E85D09">
        <w:rPr>
          <w:rFonts w:ascii="Roboto" w:hAnsi="Roboto" w:cs="Arial"/>
          <w:sz w:val="24"/>
          <w:szCs w:val="24"/>
        </w:rPr>
        <w:t>”</w:t>
      </w:r>
      <w:r w:rsidRPr="00E85D09">
        <w:rPr>
          <w:rFonts w:ascii="Roboto" w:hAnsi="Roboto"/>
          <w:sz w:val="24"/>
          <w:szCs w:val="24"/>
        </w:rPr>
        <w:t xml:space="preserve"> se completează cu textul </w:t>
      </w:r>
      <w:r w:rsidRPr="00E85D09">
        <w:rPr>
          <w:rFonts w:ascii="Roboto" w:hAnsi="Roboto" w:cs="Arial"/>
          <w:sz w:val="24"/>
          <w:szCs w:val="24"/>
        </w:rPr>
        <w:t>„</w:t>
      </w:r>
      <w:r w:rsidR="001C0BF9" w:rsidRPr="00E85D09">
        <w:rPr>
          <w:rFonts w:ascii="Roboto" w:hAnsi="Roboto" w:cs="Arial"/>
          <w:sz w:val="24"/>
          <w:szCs w:val="24"/>
        </w:rPr>
        <w:t xml:space="preserve">care nu deține cod fiscal, </w:t>
      </w:r>
      <w:r w:rsidRPr="00E85D09">
        <w:rPr>
          <w:rFonts w:ascii="Roboto" w:hAnsi="Roboto"/>
          <w:iCs/>
          <w:color w:val="000000" w:themeColor="text1"/>
          <w:sz w:val="24"/>
          <w:szCs w:val="24"/>
        </w:rPr>
        <w:t xml:space="preserve">se indică  </w:t>
      </w:r>
      <w:r w:rsidR="001C0BF9" w:rsidRPr="00E85D09">
        <w:rPr>
          <w:rFonts w:ascii="Roboto" w:hAnsi="Roboto"/>
          <w:iCs/>
          <w:color w:val="000000" w:themeColor="text1"/>
          <w:sz w:val="24"/>
          <w:szCs w:val="24"/>
        </w:rPr>
        <w:t xml:space="preserve">alte date </w:t>
      </w:r>
      <w:r w:rsidRPr="00E85D09">
        <w:rPr>
          <w:rFonts w:ascii="Roboto" w:hAnsi="Roboto"/>
          <w:iCs/>
          <w:color w:val="000000" w:themeColor="text1"/>
          <w:sz w:val="24"/>
          <w:szCs w:val="24"/>
        </w:rPr>
        <w:t>de identificare a plătitorului/beneficiarului</w:t>
      </w:r>
      <w:r w:rsidR="00824EA8" w:rsidRPr="00E85D09">
        <w:rPr>
          <w:rFonts w:ascii="Roboto" w:hAnsi="Roboto"/>
          <w:iCs/>
          <w:color w:val="000000" w:themeColor="text1"/>
          <w:sz w:val="24"/>
          <w:szCs w:val="24"/>
        </w:rPr>
        <w:t xml:space="preserve"> plății</w:t>
      </w:r>
      <w:r w:rsidR="001C0BF9" w:rsidRPr="00E85D09">
        <w:rPr>
          <w:rFonts w:ascii="Roboto" w:hAnsi="Roboto"/>
          <w:iCs/>
          <w:color w:val="000000" w:themeColor="text1"/>
          <w:sz w:val="24"/>
          <w:szCs w:val="24"/>
        </w:rPr>
        <w:t>*</w:t>
      </w:r>
      <w:r w:rsidR="005124C1" w:rsidRPr="00E85D09">
        <w:rPr>
          <w:rFonts w:ascii="Roboto" w:hAnsi="Roboto"/>
          <w:iCs/>
          <w:color w:val="000000" w:themeColor="text1"/>
          <w:sz w:val="24"/>
          <w:szCs w:val="24"/>
        </w:rPr>
        <w:t>,</w:t>
      </w:r>
      <w:r w:rsidRPr="00E85D09">
        <w:rPr>
          <w:rFonts w:ascii="Roboto" w:hAnsi="Roboto" w:cs="Arial"/>
          <w:sz w:val="24"/>
          <w:szCs w:val="24"/>
        </w:rPr>
        <w:t>”, iar al treilea enunț se exclude</w:t>
      </w:r>
      <w:r w:rsidR="00E14168" w:rsidRPr="00E85D09">
        <w:rPr>
          <w:rFonts w:ascii="Roboto" w:hAnsi="Roboto" w:cs="Arial"/>
          <w:sz w:val="24"/>
          <w:szCs w:val="24"/>
        </w:rPr>
        <w:t>;</w:t>
      </w:r>
    </w:p>
    <w:p w14:paraId="2AAF95F6" w14:textId="58BCFB21" w:rsidR="000E4DB6" w:rsidRPr="00E85D09" w:rsidRDefault="003546FA" w:rsidP="005124C1">
      <w:pPr>
        <w:pStyle w:val="ListParagraph"/>
        <w:numPr>
          <w:ilvl w:val="2"/>
          <w:numId w:val="1"/>
        </w:numPr>
        <w:tabs>
          <w:tab w:val="left" w:pos="567"/>
          <w:tab w:val="left" w:pos="1134"/>
        </w:tabs>
        <w:spacing w:after="0"/>
        <w:ind w:left="851"/>
        <w:jc w:val="both"/>
        <w:rPr>
          <w:rFonts w:ascii="Roboto" w:hAnsi="Roboto" w:cs="Arial"/>
          <w:sz w:val="24"/>
          <w:szCs w:val="24"/>
        </w:rPr>
      </w:pPr>
      <w:r w:rsidRPr="00E85D09">
        <w:rPr>
          <w:rFonts w:ascii="Roboto" w:hAnsi="Roboto" w:cs="Arial"/>
          <w:sz w:val="24"/>
          <w:szCs w:val="24"/>
        </w:rPr>
        <w:t xml:space="preserve">secțiunea </w:t>
      </w:r>
      <w:r w:rsidR="00B25052" w:rsidRPr="00E85D09">
        <w:rPr>
          <w:rFonts w:ascii="Roboto" w:hAnsi="Roboto" w:cs="Arial"/>
          <w:sz w:val="24"/>
          <w:szCs w:val="24"/>
        </w:rPr>
        <w:t xml:space="preserve">II </w:t>
      </w:r>
      <w:r w:rsidR="001C0BF9" w:rsidRPr="00E85D09">
        <w:rPr>
          <w:rFonts w:ascii="Roboto" w:hAnsi="Roboto" w:cs="Arial"/>
          <w:sz w:val="24"/>
          <w:szCs w:val="24"/>
        </w:rPr>
        <w:t>va avea următorul cuprins</w:t>
      </w:r>
      <w:r w:rsidR="00B25052" w:rsidRPr="00E85D09">
        <w:rPr>
          <w:rFonts w:ascii="Roboto" w:hAnsi="Roboto" w:cs="Arial"/>
          <w:sz w:val="24"/>
          <w:szCs w:val="24"/>
        </w:rPr>
        <w:t xml:space="preserve">: </w:t>
      </w:r>
    </w:p>
    <w:p w14:paraId="78C17E3A" w14:textId="2D10E84B" w:rsidR="000E4DB6" w:rsidRPr="00E85D09" w:rsidRDefault="00B25052" w:rsidP="000E4DB6">
      <w:pPr>
        <w:tabs>
          <w:tab w:val="left" w:pos="1134"/>
        </w:tabs>
        <w:spacing w:after="0"/>
        <w:ind w:firstLine="720"/>
        <w:jc w:val="both"/>
        <w:rPr>
          <w:rFonts w:ascii="Roboto" w:hAnsi="Roboto" w:cs="Arial"/>
          <w:sz w:val="24"/>
          <w:szCs w:val="24"/>
        </w:rPr>
      </w:pPr>
      <w:r w:rsidRPr="00E85D09">
        <w:rPr>
          <w:rFonts w:ascii="Roboto" w:hAnsi="Roboto" w:cs="Arial"/>
          <w:sz w:val="24"/>
          <w:szCs w:val="24"/>
        </w:rPr>
        <w:t>„</w:t>
      </w:r>
      <w:r w:rsidR="000E4DB6" w:rsidRPr="00E85D09">
        <w:rPr>
          <w:rFonts w:ascii="Roboto" w:hAnsi="Roboto" w:cs="Arial"/>
          <w:b/>
          <w:bCs/>
          <w:sz w:val="24"/>
          <w:szCs w:val="24"/>
        </w:rPr>
        <w:t>II. Opționale:</w:t>
      </w:r>
    </w:p>
    <w:p w14:paraId="30DFFCBF" w14:textId="77777777" w:rsidR="000E4DB6" w:rsidRPr="00E85D09" w:rsidRDefault="000E4DB6" w:rsidP="005124C1">
      <w:pPr>
        <w:pStyle w:val="ListParagraph"/>
        <w:numPr>
          <w:ilvl w:val="0"/>
          <w:numId w:val="10"/>
        </w:numPr>
        <w:tabs>
          <w:tab w:val="left" w:pos="1134"/>
        </w:tabs>
        <w:spacing w:after="0"/>
        <w:ind w:left="709" w:firstLine="0"/>
        <w:jc w:val="both"/>
        <w:rPr>
          <w:rFonts w:ascii="Roboto" w:hAnsi="Roboto" w:cs="Arial"/>
          <w:sz w:val="24"/>
          <w:szCs w:val="24"/>
        </w:rPr>
      </w:pPr>
      <w:r w:rsidRPr="00E85D09">
        <w:rPr>
          <w:rFonts w:ascii="Roboto" w:hAnsi="Roboto" w:cs="Arial"/>
          <w:sz w:val="24"/>
          <w:szCs w:val="24"/>
        </w:rPr>
        <w:t>Denumirea prestatorului de servicii de plată al plătitorului/prestatorului de servicii de plată al beneficiarului plății, maximum 105 simboluri.</w:t>
      </w:r>
    </w:p>
    <w:p w14:paraId="75B09683" w14:textId="1DA30761" w:rsidR="00B25052" w:rsidRPr="00E85D09" w:rsidRDefault="00B25052" w:rsidP="005124C1">
      <w:pPr>
        <w:pStyle w:val="ListParagraph"/>
        <w:numPr>
          <w:ilvl w:val="0"/>
          <w:numId w:val="10"/>
        </w:numPr>
        <w:tabs>
          <w:tab w:val="left" w:pos="1134"/>
        </w:tabs>
        <w:spacing w:after="0"/>
        <w:ind w:left="709" w:firstLine="0"/>
        <w:jc w:val="both"/>
        <w:rPr>
          <w:rFonts w:ascii="Roboto" w:hAnsi="Roboto" w:cs="Arial"/>
          <w:sz w:val="24"/>
          <w:szCs w:val="24"/>
        </w:rPr>
      </w:pPr>
      <w:r w:rsidRPr="00E85D09">
        <w:rPr>
          <w:rFonts w:ascii="Roboto" w:hAnsi="Roboto" w:cs="Arial"/>
          <w:sz w:val="24"/>
          <w:szCs w:val="24"/>
        </w:rPr>
        <w:t>LEI al plătitorului și al beneficiarului în cazul în care aceștia sunt persoane juridice</w:t>
      </w:r>
      <w:r w:rsidR="00C62FAF" w:rsidRPr="00E85D09">
        <w:rPr>
          <w:rFonts w:ascii="Roboto" w:hAnsi="Roboto" w:cs="Arial"/>
          <w:sz w:val="24"/>
          <w:szCs w:val="24"/>
        </w:rPr>
        <w:t>, sau, în lipsa LEI, orice identificator oficial echivalent disponibil</w:t>
      </w:r>
      <w:r w:rsidR="005124C1" w:rsidRPr="00E85D09">
        <w:rPr>
          <w:rFonts w:ascii="Roboto" w:hAnsi="Roboto" w:cs="Arial"/>
          <w:sz w:val="24"/>
          <w:szCs w:val="24"/>
        </w:rPr>
        <w:t>.</w:t>
      </w:r>
      <w:r w:rsidR="001C0BF9" w:rsidRPr="00E85D09">
        <w:rPr>
          <w:rFonts w:ascii="Roboto" w:hAnsi="Roboto" w:cs="Arial"/>
          <w:sz w:val="24"/>
          <w:szCs w:val="24"/>
        </w:rPr>
        <w:t>**</w:t>
      </w:r>
      <w:r w:rsidR="001E36CE" w:rsidRPr="00E85D09">
        <w:rPr>
          <w:rFonts w:ascii="Roboto" w:hAnsi="Roboto" w:cs="Arial"/>
          <w:sz w:val="24"/>
          <w:szCs w:val="24"/>
        </w:rPr>
        <w:t xml:space="preserve"> </w:t>
      </w:r>
      <w:proofErr w:type="gramStart"/>
      <w:r w:rsidR="001E36CE" w:rsidRPr="00E85D09">
        <w:rPr>
          <w:rFonts w:ascii="Roboto" w:hAnsi="Roboto" w:cs="Arial"/>
          <w:sz w:val="24"/>
          <w:szCs w:val="24"/>
          <w:lang w:val="en-US"/>
        </w:rPr>
        <w:t>”</w:t>
      </w:r>
      <w:r w:rsidR="00F56B0E" w:rsidRPr="00E85D09">
        <w:rPr>
          <w:rFonts w:ascii="Roboto" w:hAnsi="Roboto" w:cs="Arial"/>
          <w:sz w:val="24"/>
          <w:szCs w:val="24"/>
        </w:rPr>
        <w:t>;</w:t>
      </w:r>
      <w:proofErr w:type="gramEnd"/>
    </w:p>
    <w:p w14:paraId="0DE724CC" w14:textId="465F437E" w:rsidR="001C0BF9" w:rsidRPr="00E85D09" w:rsidRDefault="001C0BF9" w:rsidP="005124C1">
      <w:pPr>
        <w:pStyle w:val="ListParagraph"/>
        <w:numPr>
          <w:ilvl w:val="2"/>
          <w:numId w:val="1"/>
        </w:numPr>
        <w:tabs>
          <w:tab w:val="left" w:pos="567"/>
          <w:tab w:val="left" w:pos="1134"/>
        </w:tabs>
        <w:spacing w:after="0"/>
        <w:ind w:left="851"/>
        <w:jc w:val="both"/>
        <w:rPr>
          <w:rFonts w:ascii="Roboto" w:hAnsi="Roboto" w:cs="Arial"/>
          <w:sz w:val="24"/>
          <w:szCs w:val="24"/>
        </w:rPr>
      </w:pPr>
      <w:r w:rsidRPr="00E85D09">
        <w:rPr>
          <w:rFonts w:ascii="Roboto" w:hAnsi="Roboto" w:cs="Arial"/>
          <w:sz w:val="24"/>
          <w:szCs w:val="24"/>
        </w:rPr>
        <w:t>la final, se completează cu textul:</w:t>
      </w:r>
    </w:p>
    <w:p w14:paraId="777B53F6" w14:textId="125EC4B8" w:rsidR="001C0BF9" w:rsidRPr="00E85D09" w:rsidRDefault="001C0BF9" w:rsidP="000957DD">
      <w:pPr>
        <w:spacing w:after="0"/>
        <w:ind w:left="851" w:hanging="283"/>
        <w:jc w:val="both"/>
        <w:rPr>
          <w:rFonts w:ascii="Roboto" w:hAnsi="Roboto" w:cs="Arial"/>
          <w:sz w:val="24"/>
          <w:szCs w:val="24"/>
        </w:rPr>
      </w:pPr>
      <w:r w:rsidRPr="00E85D09">
        <w:rPr>
          <w:rFonts w:ascii="Roboto" w:hAnsi="Roboto" w:cs="Arial"/>
          <w:sz w:val="24"/>
          <w:szCs w:val="24"/>
        </w:rPr>
        <w:t>„</w:t>
      </w:r>
      <w:r w:rsidR="000957DD" w:rsidRPr="00E85D09">
        <w:rPr>
          <w:rFonts w:ascii="Roboto" w:hAnsi="Roboto" w:cs="Arial"/>
          <w:sz w:val="24"/>
          <w:szCs w:val="24"/>
        </w:rPr>
        <w:t xml:space="preserve"> </w:t>
      </w:r>
      <w:r w:rsidRPr="00E85D09">
        <w:rPr>
          <w:rFonts w:ascii="Roboto" w:hAnsi="Roboto" w:cs="Arial"/>
          <w:sz w:val="24"/>
          <w:szCs w:val="24"/>
        </w:rPr>
        <w:t>*Prin alte date de identificare se înțeleg: (i) adresa plătitorului/beneficiarului plății, inclusiv denumirea țării (ii) numărul documentului personal oficial al plătitorului/beneficiarului plății (iii) data și locul nașterii plătitorului/beneficiarului plății</w:t>
      </w:r>
      <w:r w:rsidR="005124C1" w:rsidRPr="00E85D09">
        <w:rPr>
          <w:rFonts w:ascii="Roboto" w:hAnsi="Roboto" w:cs="Arial"/>
          <w:sz w:val="24"/>
          <w:szCs w:val="24"/>
        </w:rPr>
        <w:t>.</w:t>
      </w:r>
    </w:p>
    <w:p w14:paraId="07C65954" w14:textId="5F2CC92A" w:rsidR="001C0BF9" w:rsidRPr="00E85D09" w:rsidRDefault="000957DD" w:rsidP="000957DD">
      <w:pPr>
        <w:tabs>
          <w:tab w:val="left" w:pos="851"/>
        </w:tabs>
        <w:spacing w:after="0"/>
        <w:ind w:left="851" w:hanging="284"/>
        <w:jc w:val="both"/>
        <w:rPr>
          <w:rFonts w:ascii="Roboto" w:hAnsi="Roboto" w:cs="Arial"/>
          <w:sz w:val="24"/>
          <w:szCs w:val="24"/>
        </w:rPr>
      </w:pPr>
      <w:r w:rsidRPr="00E85D09">
        <w:rPr>
          <w:rFonts w:ascii="Roboto" w:hAnsi="Roboto" w:cs="Arial"/>
          <w:sz w:val="24"/>
          <w:szCs w:val="24"/>
        </w:rPr>
        <w:t xml:space="preserve"> </w:t>
      </w:r>
      <w:r w:rsidR="001C0BF9" w:rsidRPr="00E85D09">
        <w:rPr>
          <w:rFonts w:ascii="Roboto" w:hAnsi="Roboto" w:cs="Arial"/>
          <w:sz w:val="24"/>
          <w:szCs w:val="24"/>
        </w:rPr>
        <w:t>**În cazul în care LEI/identificatorul oficial echivalent disponibil este furnizat de plătitor, prestatorul de servicii de plată îl va include în mod obligatoriu în ordinul de plată.”</w:t>
      </w:r>
      <w:r w:rsidR="003339C4" w:rsidRPr="00E85D09">
        <w:rPr>
          <w:rFonts w:ascii="Roboto" w:hAnsi="Roboto" w:cs="Arial"/>
          <w:sz w:val="24"/>
          <w:szCs w:val="24"/>
          <w:lang w:val="en-US"/>
        </w:rPr>
        <w:t>;</w:t>
      </w:r>
    </w:p>
    <w:p w14:paraId="56EB506B" w14:textId="756DAF1C" w:rsidR="00C01621" w:rsidRPr="00E85D09" w:rsidRDefault="00695F07" w:rsidP="00155C09">
      <w:pPr>
        <w:pStyle w:val="ListParagraph"/>
        <w:numPr>
          <w:ilvl w:val="1"/>
          <w:numId w:val="1"/>
        </w:numPr>
        <w:tabs>
          <w:tab w:val="left" w:pos="426"/>
        </w:tabs>
        <w:ind w:left="851" w:hanging="567"/>
        <w:jc w:val="both"/>
        <w:rPr>
          <w:rFonts w:ascii="Roboto" w:hAnsi="Roboto" w:cs="Arial"/>
          <w:sz w:val="24"/>
          <w:szCs w:val="24"/>
        </w:rPr>
      </w:pPr>
      <w:r w:rsidRPr="00E85D09">
        <w:rPr>
          <w:rFonts w:ascii="Roboto" w:hAnsi="Roboto" w:cs="Arial"/>
          <w:sz w:val="24"/>
          <w:szCs w:val="24"/>
        </w:rPr>
        <w:t>l</w:t>
      </w:r>
      <w:r w:rsidR="003546FA" w:rsidRPr="00E85D09">
        <w:rPr>
          <w:rFonts w:ascii="Roboto" w:hAnsi="Roboto" w:cs="Arial"/>
          <w:sz w:val="24"/>
          <w:szCs w:val="24"/>
        </w:rPr>
        <w:t>a Anexa nr. 2</w:t>
      </w:r>
      <w:r w:rsidR="000F4E76" w:rsidRPr="00E85D09">
        <w:rPr>
          <w:rFonts w:ascii="Roboto" w:hAnsi="Roboto" w:cs="Arial"/>
          <w:sz w:val="24"/>
          <w:szCs w:val="24"/>
        </w:rPr>
        <w:t>:</w:t>
      </w:r>
    </w:p>
    <w:p w14:paraId="5A473683" w14:textId="05938FA6" w:rsidR="009F71D9" w:rsidRPr="00E85D09" w:rsidRDefault="00B25052" w:rsidP="0084133A">
      <w:pPr>
        <w:pStyle w:val="ListParagraph"/>
        <w:numPr>
          <w:ilvl w:val="2"/>
          <w:numId w:val="6"/>
        </w:numPr>
        <w:ind w:left="851" w:hanging="709"/>
        <w:rPr>
          <w:rFonts w:ascii="Roboto" w:hAnsi="Roboto"/>
          <w:sz w:val="24"/>
          <w:szCs w:val="24"/>
        </w:rPr>
      </w:pPr>
      <w:r w:rsidRPr="00E85D09">
        <w:rPr>
          <w:rFonts w:ascii="Roboto" w:hAnsi="Roboto" w:cs="Arial"/>
          <w:sz w:val="24"/>
          <w:szCs w:val="24"/>
        </w:rPr>
        <w:t>în denumire</w:t>
      </w:r>
      <w:r w:rsidR="003546FA" w:rsidRPr="00E85D09">
        <w:rPr>
          <w:rFonts w:ascii="Roboto" w:hAnsi="Roboto" w:cs="Arial"/>
          <w:sz w:val="24"/>
          <w:szCs w:val="24"/>
        </w:rPr>
        <w:t>,</w:t>
      </w:r>
      <w:r w:rsidRPr="00E85D09">
        <w:rPr>
          <w:rFonts w:ascii="Roboto" w:hAnsi="Roboto" w:cs="Arial"/>
          <w:sz w:val="24"/>
          <w:szCs w:val="24"/>
        </w:rPr>
        <w:t xml:space="preserve"> </w:t>
      </w:r>
      <w:r w:rsidR="00A951F8" w:rsidRPr="00E85D09">
        <w:rPr>
          <w:rFonts w:ascii="Roboto" w:hAnsi="Roboto" w:cs="Arial"/>
          <w:sz w:val="24"/>
          <w:szCs w:val="24"/>
        </w:rPr>
        <w:t xml:space="preserve">cuvântul </w:t>
      </w:r>
      <w:r w:rsidRPr="00E85D09">
        <w:rPr>
          <w:rFonts w:ascii="Roboto" w:hAnsi="Roboto" w:cs="Arial"/>
          <w:sz w:val="24"/>
          <w:szCs w:val="24"/>
        </w:rPr>
        <w:t>„internațional” se substituie cu textul „</w:t>
      </w:r>
      <w:r w:rsidR="00136DC0" w:rsidRPr="00E85D09">
        <w:rPr>
          <w:rFonts w:ascii="Roboto" w:hAnsi="Roboto" w:cs="Arial"/>
          <w:sz w:val="24"/>
          <w:szCs w:val="24"/>
        </w:rPr>
        <w:t>transfrontalier</w:t>
      </w:r>
      <w:r w:rsidR="00437556" w:rsidRPr="00E85D09">
        <w:rPr>
          <w:rFonts w:ascii="Roboto" w:hAnsi="Roboto" w:cs="Arial"/>
          <w:sz w:val="24"/>
          <w:szCs w:val="24"/>
        </w:rPr>
        <w:t xml:space="preserve"> și transferului de credit național </w:t>
      </w:r>
      <w:r w:rsidR="00F56B0E" w:rsidRPr="00E85D09">
        <w:rPr>
          <w:rFonts w:ascii="Roboto" w:hAnsi="Roboto" w:cs="Arial"/>
          <w:sz w:val="24"/>
          <w:szCs w:val="24"/>
        </w:rPr>
        <w:t>în valută</w:t>
      </w:r>
      <w:r w:rsidR="00437556" w:rsidRPr="00E85D09">
        <w:rPr>
          <w:rFonts w:ascii="Roboto" w:hAnsi="Roboto" w:cs="Arial"/>
          <w:sz w:val="24"/>
          <w:szCs w:val="24"/>
        </w:rPr>
        <w:t xml:space="preserve"> </w:t>
      </w:r>
      <w:r w:rsidR="000E4DB6" w:rsidRPr="00E85D09">
        <w:rPr>
          <w:rFonts w:ascii="Roboto" w:hAnsi="Roboto" w:cs="Arial"/>
          <w:sz w:val="24"/>
          <w:szCs w:val="24"/>
        </w:rPr>
        <w:t xml:space="preserve">străină </w:t>
      </w:r>
      <w:r w:rsidR="00437556" w:rsidRPr="00E85D09">
        <w:rPr>
          <w:rFonts w:ascii="Roboto" w:hAnsi="Roboto" w:cs="Arial"/>
          <w:sz w:val="24"/>
          <w:szCs w:val="24"/>
        </w:rPr>
        <w:t>(cu excepția transferurilor în cadrul SEPA)</w:t>
      </w:r>
      <w:r w:rsidRPr="00E85D09">
        <w:rPr>
          <w:rFonts w:ascii="Roboto" w:hAnsi="Roboto" w:cs="Arial"/>
          <w:sz w:val="24"/>
          <w:szCs w:val="24"/>
        </w:rPr>
        <w:t>”;</w:t>
      </w:r>
    </w:p>
    <w:p w14:paraId="7815B546" w14:textId="3BE91739" w:rsidR="00590C50" w:rsidRPr="00E85D09" w:rsidRDefault="00590C50" w:rsidP="0084133A">
      <w:pPr>
        <w:pStyle w:val="ListParagraph"/>
        <w:numPr>
          <w:ilvl w:val="2"/>
          <w:numId w:val="6"/>
        </w:numPr>
        <w:ind w:left="851" w:hanging="709"/>
        <w:rPr>
          <w:rFonts w:ascii="Roboto" w:hAnsi="Roboto"/>
          <w:sz w:val="24"/>
          <w:szCs w:val="24"/>
        </w:rPr>
      </w:pPr>
      <w:r w:rsidRPr="00E85D09">
        <w:rPr>
          <w:rFonts w:ascii="Roboto" w:hAnsi="Roboto"/>
          <w:sz w:val="24"/>
          <w:szCs w:val="24"/>
        </w:rPr>
        <w:t>în secțiunea I, punctul 5 se expune în următoarea redacție</w:t>
      </w:r>
      <w:r w:rsidR="00E14168" w:rsidRPr="00E85D09">
        <w:rPr>
          <w:rFonts w:ascii="Roboto" w:hAnsi="Roboto"/>
          <w:sz w:val="24"/>
          <w:szCs w:val="24"/>
          <w:lang w:val="en-US"/>
        </w:rPr>
        <w:t>:</w:t>
      </w:r>
      <w:r w:rsidRPr="00E85D09">
        <w:rPr>
          <w:rFonts w:ascii="Roboto" w:hAnsi="Roboto"/>
          <w:sz w:val="24"/>
          <w:szCs w:val="24"/>
        </w:rPr>
        <w:t xml:space="preserve"> „</w:t>
      </w:r>
      <w:r w:rsidRPr="00E85D09">
        <w:rPr>
          <w:rFonts w:ascii="Roboto" w:hAnsi="Roboto"/>
          <w:iCs/>
          <w:color w:val="000000" w:themeColor="text1"/>
          <w:sz w:val="24"/>
          <w:szCs w:val="24"/>
        </w:rPr>
        <w:t>Codul fiscal al plătitorului</w:t>
      </w:r>
      <w:r w:rsidRPr="00E85D09">
        <w:rPr>
          <w:rFonts w:ascii="Roboto" w:hAnsi="Roboto"/>
          <w:bCs/>
          <w:sz w:val="24"/>
          <w:szCs w:val="24"/>
        </w:rPr>
        <w:t xml:space="preserve"> și al beneficiarului plății,</w:t>
      </w:r>
      <w:r w:rsidRPr="00E85D09">
        <w:rPr>
          <w:rFonts w:ascii="Roboto" w:hAnsi="Roboto"/>
          <w:sz w:val="24"/>
          <w:szCs w:val="24"/>
        </w:rPr>
        <w:t xml:space="preserve"> maximum 13 simboluri.</w:t>
      </w:r>
      <w:r w:rsidRPr="00E85D09">
        <w:rPr>
          <w:rFonts w:ascii="Roboto" w:hAnsi="Roboto"/>
          <w:iCs/>
          <w:color w:val="000000" w:themeColor="text1"/>
          <w:sz w:val="24"/>
          <w:szCs w:val="24"/>
        </w:rPr>
        <w:t xml:space="preserve"> În cazul în care plătitorul/beneficiarul plății este o persoană nerezidentă, </w:t>
      </w:r>
      <w:r w:rsidR="007F7AAB" w:rsidRPr="00E85D09">
        <w:rPr>
          <w:rFonts w:ascii="Roboto" w:hAnsi="Roboto"/>
          <w:iCs/>
          <w:color w:val="000000" w:themeColor="text1"/>
          <w:sz w:val="24"/>
          <w:szCs w:val="24"/>
        </w:rPr>
        <w:t xml:space="preserve">care nu deține cod fiscal, </w:t>
      </w:r>
      <w:r w:rsidRPr="00E85D09">
        <w:rPr>
          <w:rFonts w:ascii="Roboto" w:hAnsi="Roboto"/>
          <w:iCs/>
          <w:color w:val="000000" w:themeColor="text1"/>
          <w:sz w:val="24"/>
          <w:szCs w:val="24"/>
        </w:rPr>
        <w:t xml:space="preserve">se indică </w:t>
      </w:r>
      <w:r w:rsidR="007F7AAB" w:rsidRPr="00E85D09">
        <w:rPr>
          <w:rFonts w:ascii="Roboto" w:hAnsi="Roboto"/>
          <w:iCs/>
          <w:color w:val="000000" w:themeColor="text1"/>
          <w:sz w:val="24"/>
          <w:szCs w:val="24"/>
        </w:rPr>
        <w:t>alte date</w:t>
      </w:r>
      <w:r w:rsidRPr="00E85D09">
        <w:rPr>
          <w:rFonts w:ascii="Roboto" w:hAnsi="Roboto"/>
          <w:iCs/>
          <w:color w:val="000000" w:themeColor="text1"/>
          <w:sz w:val="24"/>
          <w:szCs w:val="24"/>
        </w:rPr>
        <w:t xml:space="preserve"> de identificare a plătitorului/beneficiarului plății</w:t>
      </w:r>
      <w:r w:rsidR="007F7AAB" w:rsidRPr="00E85D09">
        <w:rPr>
          <w:rFonts w:ascii="Roboto" w:hAnsi="Roboto"/>
          <w:iCs/>
          <w:color w:val="000000" w:themeColor="text1"/>
          <w:sz w:val="24"/>
          <w:szCs w:val="24"/>
        </w:rPr>
        <w:t>*</w:t>
      </w:r>
      <w:r w:rsidRPr="00E85D09">
        <w:rPr>
          <w:rFonts w:ascii="Roboto" w:hAnsi="Roboto"/>
          <w:iCs/>
          <w:color w:val="000000" w:themeColor="text1"/>
          <w:sz w:val="24"/>
          <w:szCs w:val="24"/>
        </w:rPr>
        <w:t>.</w:t>
      </w:r>
      <w:r w:rsidRPr="00E85D09">
        <w:rPr>
          <w:rFonts w:ascii="Roboto" w:hAnsi="Roboto"/>
          <w:iCs/>
          <w:color w:val="000000" w:themeColor="text1"/>
          <w:sz w:val="24"/>
          <w:szCs w:val="24"/>
          <w:lang w:val="en-US"/>
        </w:rPr>
        <w:t>”;</w:t>
      </w:r>
    </w:p>
    <w:p w14:paraId="7DDA6C25" w14:textId="22C4EF1B" w:rsidR="00F56B0E" w:rsidRPr="00E85D09" w:rsidRDefault="000F4E76" w:rsidP="0084133A">
      <w:pPr>
        <w:pStyle w:val="ListParagraph"/>
        <w:numPr>
          <w:ilvl w:val="2"/>
          <w:numId w:val="6"/>
        </w:numPr>
        <w:ind w:left="851" w:hanging="709"/>
        <w:rPr>
          <w:rFonts w:ascii="Roboto" w:hAnsi="Roboto"/>
          <w:sz w:val="24"/>
          <w:szCs w:val="24"/>
        </w:rPr>
      </w:pPr>
      <w:r w:rsidRPr="00E85D09">
        <w:rPr>
          <w:rFonts w:ascii="Roboto" w:hAnsi="Roboto"/>
          <w:sz w:val="24"/>
          <w:szCs w:val="24"/>
        </w:rPr>
        <w:t xml:space="preserve">în secțiunea </w:t>
      </w:r>
      <w:r w:rsidR="00F56B0E" w:rsidRPr="00E85D09">
        <w:rPr>
          <w:rFonts w:ascii="Roboto" w:hAnsi="Roboto"/>
          <w:sz w:val="24"/>
          <w:szCs w:val="24"/>
        </w:rPr>
        <w:t xml:space="preserve">I, </w:t>
      </w:r>
      <w:r w:rsidRPr="00E85D09">
        <w:rPr>
          <w:rFonts w:ascii="Roboto" w:hAnsi="Roboto"/>
          <w:sz w:val="24"/>
          <w:szCs w:val="24"/>
        </w:rPr>
        <w:t xml:space="preserve">la punctul </w:t>
      </w:r>
      <w:r w:rsidR="00F56B0E" w:rsidRPr="00E85D09">
        <w:rPr>
          <w:rFonts w:ascii="Roboto" w:hAnsi="Roboto"/>
          <w:sz w:val="24"/>
          <w:szCs w:val="24"/>
        </w:rPr>
        <w:t xml:space="preserve">7 </w:t>
      </w:r>
      <w:r w:rsidR="00A951F8" w:rsidRPr="00E85D09">
        <w:rPr>
          <w:rFonts w:ascii="Roboto" w:hAnsi="Roboto"/>
          <w:sz w:val="24"/>
          <w:szCs w:val="24"/>
        </w:rPr>
        <w:t>cuvântul</w:t>
      </w:r>
      <w:r w:rsidR="00F56B0E" w:rsidRPr="00E85D09">
        <w:rPr>
          <w:rFonts w:ascii="Roboto" w:hAnsi="Roboto"/>
          <w:sz w:val="24"/>
          <w:szCs w:val="24"/>
        </w:rPr>
        <w:t xml:space="preserve"> „internațional” se substituie cu </w:t>
      </w:r>
      <w:r w:rsidR="007B4EFD" w:rsidRPr="00E85D09">
        <w:rPr>
          <w:rFonts w:ascii="Roboto" w:hAnsi="Roboto"/>
          <w:sz w:val="24"/>
          <w:szCs w:val="24"/>
        </w:rPr>
        <w:t>sintagma</w:t>
      </w:r>
      <w:r w:rsidRPr="00E85D09">
        <w:rPr>
          <w:rFonts w:ascii="Roboto" w:hAnsi="Roboto"/>
          <w:sz w:val="24"/>
          <w:szCs w:val="24"/>
        </w:rPr>
        <w:t xml:space="preserve"> </w:t>
      </w:r>
      <w:r w:rsidR="00F56B0E" w:rsidRPr="00E85D09">
        <w:rPr>
          <w:rFonts w:ascii="Roboto" w:hAnsi="Roboto"/>
          <w:sz w:val="24"/>
          <w:szCs w:val="24"/>
        </w:rPr>
        <w:t>„</w:t>
      </w:r>
      <w:r w:rsidR="00136DC0" w:rsidRPr="00E85D09">
        <w:rPr>
          <w:rFonts w:ascii="Roboto" w:hAnsi="Roboto"/>
          <w:sz w:val="24"/>
          <w:szCs w:val="24"/>
        </w:rPr>
        <w:t xml:space="preserve">de credit </w:t>
      </w:r>
      <w:r w:rsidR="00F56B0E" w:rsidRPr="00E85D09">
        <w:rPr>
          <w:rFonts w:ascii="Roboto" w:hAnsi="Roboto"/>
          <w:sz w:val="24"/>
          <w:szCs w:val="24"/>
        </w:rPr>
        <w:t>”;</w:t>
      </w:r>
    </w:p>
    <w:p w14:paraId="437DB199" w14:textId="402114DE" w:rsidR="00136DC0" w:rsidRPr="00E85D09" w:rsidRDefault="000F4E76" w:rsidP="0084133A">
      <w:pPr>
        <w:pStyle w:val="ListParagraph"/>
        <w:numPr>
          <w:ilvl w:val="2"/>
          <w:numId w:val="6"/>
        </w:numPr>
        <w:ind w:left="851" w:hanging="709"/>
        <w:rPr>
          <w:rFonts w:ascii="Roboto" w:hAnsi="Roboto" w:cs="Arial"/>
          <w:sz w:val="24"/>
          <w:szCs w:val="24"/>
        </w:rPr>
      </w:pPr>
      <w:r w:rsidRPr="00E85D09">
        <w:rPr>
          <w:rFonts w:ascii="Roboto" w:hAnsi="Roboto" w:cs="Arial"/>
          <w:sz w:val="24"/>
          <w:szCs w:val="24"/>
        </w:rPr>
        <w:t>în secțiunea I</w:t>
      </w:r>
      <w:r w:rsidR="00136DC0" w:rsidRPr="00E85D09">
        <w:rPr>
          <w:rFonts w:ascii="Roboto" w:hAnsi="Roboto" w:cs="Arial"/>
          <w:sz w:val="24"/>
          <w:szCs w:val="24"/>
        </w:rPr>
        <w:t xml:space="preserve">, </w:t>
      </w:r>
      <w:r w:rsidRPr="00E85D09">
        <w:rPr>
          <w:rFonts w:ascii="Roboto" w:hAnsi="Roboto" w:cs="Arial"/>
          <w:sz w:val="24"/>
          <w:szCs w:val="24"/>
        </w:rPr>
        <w:t xml:space="preserve">la </w:t>
      </w:r>
      <w:r w:rsidR="00136DC0" w:rsidRPr="00E85D09">
        <w:rPr>
          <w:rFonts w:ascii="Roboto" w:hAnsi="Roboto" w:cs="Arial"/>
          <w:sz w:val="24"/>
          <w:szCs w:val="24"/>
        </w:rPr>
        <w:t>punctul 14</w:t>
      </w:r>
      <w:r w:rsidRPr="00E85D09">
        <w:rPr>
          <w:rFonts w:ascii="Roboto" w:hAnsi="Roboto" w:cs="Arial"/>
          <w:sz w:val="24"/>
          <w:szCs w:val="24"/>
        </w:rPr>
        <w:t>,</w:t>
      </w:r>
      <w:r w:rsidR="00136DC0" w:rsidRPr="00E85D09">
        <w:rPr>
          <w:rFonts w:ascii="Roboto" w:hAnsi="Roboto" w:cs="Arial"/>
          <w:sz w:val="24"/>
          <w:szCs w:val="24"/>
        </w:rPr>
        <w:t xml:space="preserve"> </w:t>
      </w:r>
      <w:r w:rsidRPr="00E85D09">
        <w:rPr>
          <w:rFonts w:ascii="Roboto" w:hAnsi="Roboto" w:cs="Arial"/>
          <w:sz w:val="24"/>
          <w:szCs w:val="24"/>
        </w:rPr>
        <w:t>cuvântul</w:t>
      </w:r>
      <w:r w:rsidR="00136DC0" w:rsidRPr="00E85D09">
        <w:rPr>
          <w:rFonts w:ascii="Roboto" w:hAnsi="Roboto" w:cs="Arial"/>
          <w:sz w:val="24"/>
          <w:szCs w:val="24"/>
        </w:rPr>
        <w:t xml:space="preserve"> „internațional” se</w:t>
      </w:r>
      <w:r w:rsidR="00437556" w:rsidRPr="00E85D09">
        <w:rPr>
          <w:rFonts w:ascii="Roboto" w:hAnsi="Roboto" w:cs="Arial"/>
          <w:sz w:val="24"/>
          <w:szCs w:val="24"/>
        </w:rPr>
        <w:t xml:space="preserve"> exclude</w:t>
      </w:r>
      <w:r w:rsidR="00136DC0" w:rsidRPr="00E85D09">
        <w:rPr>
          <w:rFonts w:ascii="Roboto" w:hAnsi="Roboto" w:cs="Arial"/>
          <w:sz w:val="24"/>
          <w:szCs w:val="24"/>
        </w:rPr>
        <w:t>;</w:t>
      </w:r>
    </w:p>
    <w:p w14:paraId="126A2F59" w14:textId="15B77747" w:rsidR="000E4DB6" w:rsidRPr="00E85D09" w:rsidRDefault="000F4E76" w:rsidP="0084133A">
      <w:pPr>
        <w:pStyle w:val="ListParagraph"/>
        <w:numPr>
          <w:ilvl w:val="2"/>
          <w:numId w:val="6"/>
        </w:numPr>
        <w:spacing w:after="0"/>
        <w:ind w:left="851" w:hanging="709"/>
        <w:rPr>
          <w:rFonts w:ascii="Roboto" w:hAnsi="Roboto" w:cs="Arial"/>
          <w:sz w:val="24"/>
          <w:szCs w:val="24"/>
        </w:rPr>
      </w:pPr>
      <w:r w:rsidRPr="00E85D09">
        <w:rPr>
          <w:rFonts w:ascii="Roboto" w:hAnsi="Roboto" w:cs="Arial"/>
          <w:sz w:val="24"/>
          <w:szCs w:val="24"/>
        </w:rPr>
        <w:t xml:space="preserve">secțiunea </w:t>
      </w:r>
      <w:r w:rsidR="00F56B0E" w:rsidRPr="00E85D09">
        <w:rPr>
          <w:rFonts w:ascii="Roboto" w:hAnsi="Roboto" w:cs="Arial"/>
          <w:sz w:val="24"/>
          <w:szCs w:val="24"/>
        </w:rPr>
        <w:t xml:space="preserve">II </w:t>
      </w:r>
      <w:r w:rsidR="001C0BF9" w:rsidRPr="00E85D09">
        <w:rPr>
          <w:rFonts w:ascii="Roboto" w:hAnsi="Roboto" w:cs="Arial"/>
          <w:sz w:val="24"/>
          <w:szCs w:val="24"/>
        </w:rPr>
        <w:t>va avea următorul cuprins:</w:t>
      </w:r>
      <w:r w:rsidR="00F56B0E" w:rsidRPr="00E85D09">
        <w:rPr>
          <w:rFonts w:ascii="Roboto" w:hAnsi="Roboto" w:cs="Arial"/>
          <w:sz w:val="24"/>
          <w:szCs w:val="24"/>
        </w:rPr>
        <w:t xml:space="preserve"> </w:t>
      </w:r>
    </w:p>
    <w:p w14:paraId="0FF7B43A" w14:textId="531CD7C5" w:rsidR="000E4DB6" w:rsidRPr="00E85D09" w:rsidRDefault="00F56B0E" w:rsidP="0084133A">
      <w:pPr>
        <w:tabs>
          <w:tab w:val="left" w:pos="1134"/>
        </w:tabs>
        <w:spacing w:after="0"/>
        <w:ind w:firstLine="720"/>
        <w:jc w:val="both"/>
        <w:rPr>
          <w:rFonts w:ascii="Roboto" w:hAnsi="Roboto" w:cs="Arial"/>
          <w:sz w:val="24"/>
          <w:szCs w:val="24"/>
        </w:rPr>
      </w:pPr>
      <w:r w:rsidRPr="00E85D09">
        <w:rPr>
          <w:rFonts w:ascii="Roboto" w:hAnsi="Roboto" w:cs="Arial"/>
          <w:sz w:val="24"/>
          <w:szCs w:val="24"/>
        </w:rPr>
        <w:t>„</w:t>
      </w:r>
      <w:r w:rsidR="000E4DB6" w:rsidRPr="00E85D09">
        <w:rPr>
          <w:rFonts w:ascii="Roboto" w:hAnsi="Roboto" w:cs="Arial"/>
          <w:b/>
          <w:bCs/>
          <w:sz w:val="24"/>
          <w:szCs w:val="24"/>
        </w:rPr>
        <w:t>II. Opționale:</w:t>
      </w:r>
    </w:p>
    <w:p w14:paraId="5303F453" w14:textId="7A121F83" w:rsidR="000E4DB6" w:rsidRPr="00E85D09" w:rsidRDefault="000E4DB6" w:rsidP="000E4DB6">
      <w:pPr>
        <w:pStyle w:val="ListParagraph"/>
        <w:numPr>
          <w:ilvl w:val="0"/>
          <w:numId w:val="13"/>
        </w:numPr>
        <w:tabs>
          <w:tab w:val="left" w:pos="1134"/>
        </w:tabs>
        <w:spacing w:after="0" w:line="240" w:lineRule="auto"/>
        <w:ind w:left="709" w:firstLine="0"/>
        <w:jc w:val="both"/>
        <w:rPr>
          <w:rFonts w:ascii="Roboto" w:hAnsi="Roboto"/>
          <w:iCs/>
          <w:color w:val="000000" w:themeColor="text1"/>
          <w:sz w:val="24"/>
          <w:szCs w:val="24"/>
        </w:rPr>
      </w:pPr>
      <w:bookmarkStart w:id="7" w:name="_Hlk208819365"/>
      <w:r w:rsidRPr="00E85D09">
        <w:rPr>
          <w:rFonts w:ascii="Roboto" w:hAnsi="Roboto"/>
          <w:iCs/>
          <w:color w:val="000000" w:themeColor="text1"/>
          <w:sz w:val="24"/>
          <w:szCs w:val="24"/>
        </w:rPr>
        <w:t xml:space="preserve">Numărul </w:t>
      </w:r>
      <w:bookmarkStart w:id="8" w:name="_Hlk208819439"/>
      <w:r w:rsidRPr="00E85D09">
        <w:rPr>
          <w:rFonts w:ascii="Roboto" w:hAnsi="Roboto"/>
          <w:iCs/>
          <w:color w:val="000000" w:themeColor="text1"/>
          <w:sz w:val="24"/>
          <w:szCs w:val="24"/>
        </w:rPr>
        <w:t xml:space="preserve">contului prestatorului de servicii de plată al beneficiarului plății </w:t>
      </w:r>
      <w:proofErr w:type="spellStart"/>
      <w:r w:rsidRPr="00E85D09">
        <w:rPr>
          <w:rFonts w:ascii="Roboto" w:hAnsi="Roboto"/>
          <w:iCs/>
          <w:color w:val="000000" w:themeColor="text1"/>
          <w:sz w:val="24"/>
          <w:szCs w:val="24"/>
        </w:rPr>
        <w:t>şi</w:t>
      </w:r>
      <w:proofErr w:type="spellEnd"/>
      <w:r w:rsidRPr="00E85D09">
        <w:rPr>
          <w:rFonts w:ascii="Roboto" w:hAnsi="Roboto"/>
          <w:iCs/>
          <w:color w:val="000000" w:themeColor="text1"/>
          <w:sz w:val="24"/>
          <w:szCs w:val="24"/>
        </w:rPr>
        <w:t xml:space="preserve"> adresa acestuia.</w:t>
      </w:r>
    </w:p>
    <w:p w14:paraId="59C1066B" w14:textId="77777777" w:rsidR="000E4DB6" w:rsidRPr="00E85D09" w:rsidRDefault="000E4DB6" w:rsidP="000E4DB6">
      <w:pPr>
        <w:pStyle w:val="ListParagraph"/>
        <w:numPr>
          <w:ilvl w:val="0"/>
          <w:numId w:val="13"/>
        </w:numPr>
        <w:tabs>
          <w:tab w:val="left" w:pos="1134"/>
        </w:tabs>
        <w:spacing w:after="0" w:line="240" w:lineRule="auto"/>
        <w:ind w:left="709" w:firstLine="0"/>
        <w:jc w:val="both"/>
        <w:rPr>
          <w:rFonts w:ascii="Roboto" w:hAnsi="Roboto"/>
          <w:iCs/>
          <w:color w:val="000000" w:themeColor="text1"/>
          <w:sz w:val="24"/>
          <w:szCs w:val="24"/>
        </w:rPr>
      </w:pPr>
      <w:bookmarkStart w:id="9" w:name="_Hlk208819457"/>
      <w:r w:rsidRPr="00E85D09">
        <w:rPr>
          <w:rFonts w:ascii="Roboto" w:hAnsi="Roboto"/>
          <w:iCs/>
          <w:color w:val="000000" w:themeColor="text1"/>
          <w:sz w:val="24"/>
          <w:szCs w:val="24"/>
        </w:rPr>
        <w:t xml:space="preserve">Codul </w:t>
      </w:r>
      <w:proofErr w:type="spellStart"/>
      <w:r w:rsidRPr="00E85D09">
        <w:rPr>
          <w:rFonts w:ascii="Roboto" w:hAnsi="Roboto"/>
          <w:iCs/>
          <w:color w:val="000000" w:themeColor="text1"/>
          <w:sz w:val="24"/>
          <w:szCs w:val="24"/>
        </w:rPr>
        <w:t>ţării</w:t>
      </w:r>
      <w:proofErr w:type="spellEnd"/>
      <w:r w:rsidRPr="00E85D09">
        <w:rPr>
          <w:rFonts w:ascii="Roboto" w:hAnsi="Roboto"/>
          <w:iCs/>
          <w:color w:val="000000" w:themeColor="text1"/>
          <w:sz w:val="24"/>
          <w:szCs w:val="24"/>
        </w:rPr>
        <w:t xml:space="preserve">, se indică codul </w:t>
      </w:r>
      <w:proofErr w:type="spellStart"/>
      <w:r w:rsidRPr="00E85D09">
        <w:rPr>
          <w:rFonts w:ascii="Roboto" w:hAnsi="Roboto"/>
          <w:iCs/>
          <w:color w:val="000000" w:themeColor="text1"/>
          <w:sz w:val="24"/>
          <w:szCs w:val="24"/>
        </w:rPr>
        <w:t>ţării</w:t>
      </w:r>
      <w:proofErr w:type="spellEnd"/>
      <w:r w:rsidRPr="00E85D09">
        <w:rPr>
          <w:rFonts w:ascii="Roboto" w:hAnsi="Roboto"/>
          <w:iCs/>
          <w:color w:val="000000" w:themeColor="text1"/>
          <w:sz w:val="24"/>
          <w:szCs w:val="24"/>
        </w:rPr>
        <w:t xml:space="preserve"> partenerului nerezident, conform actelor normative în vigoare.</w:t>
      </w:r>
    </w:p>
    <w:p w14:paraId="5D2010C9" w14:textId="77777777" w:rsidR="000E4DB6" w:rsidRPr="00E85D09" w:rsidRDefault="000E4DB6" w:rsidP="000E4DB6">
      <w:pPr>
        <w:pStyle w:val="ListParagraph"/>
        <w:numPr>
          <w:ilvl w:val="0"/>
          <w:numId w:val="13"/>
        </w:numPr>
        <w:tabs>
          <w:tab w:val="left" w:pos="1134"/>
        </w:tabs>
        <w:spacing w:after="0" w:line="240" w:lineRule="auto"/>
        <w:ind w:left="709" w:firstLine="0"/>
        <w:jc w:val="both"/>
        <w:rPr>
          <w:rFonts w:ascii="Roboto" w:hAnsi="Roboto"/>
          <w:iCs/>
          <w:color w:val="000000" w:themeColor="text1"/>
          <w:sz w:val="24"/>
          <w:szCs w:val="24"/>
        </w:rPr>
      </w:pPr>
      <w:r w:rsidRPr="00E85D09">
        <w:rPr>
          <w:rFonts w:ascii="Roboto" w:hAnsi="Roboto"/>
          <w:iCs/>
          <w:color w:val="000000" w:themeColor="text1"/>
          <w:sz w:val="24"/>
          <w:szCs w:val="24"/>
        </w:rPr>
        <w:lastRenderedPageBreak/>
        <w:t xml:space="preserve">Denumirea </w:t>
      </w:r>
      <w:r w:rsidRPr="00E85D09">
        <w:rPr>
          <w:rFonts w:ascii="Roboto" w:hAnsi="Roboto"/>
          <w:color w:val="000000" w:themeColor="text1"/>
          <w:sz w:val="24"/>
          <w:szCs w:val="24"/>
        </w:rPr>
        <w:t>prestatorului intermediar</w:t>
      </w:r>
      <w:r w:rsidRPr="00E85D09">
        <w:rPr>
          <w:rFonts w:ascii="Roboto" w:hAnsi="Roboto"/>
          <w:iCs/>
          <w:color w:val="000000" w:themeColor="text1"/>
          <w:sz w:val="24"/>
          <w:szCs w:val="24"/>
        </w:rPr>
        <w:t>.</w:t>
      </w:r>
    </w:p>
    <w:p w14:paraId="3230C7A9" w14:textId="77777777" w:rsidR="000E4DB6" w:rsidRPr="00E85D09" w:rsidRDefault="000E4DB6" w:rsidP="000E4DB6">
      <w:pPr>
        <w:pStyle w:val="ListParagraph"/>
        <w:numPr>
          <w:ilvl w:val="0"/>
          <w:numId w:val="13"/>
        </w:numPr>
        <w:tabs>
          <w:tab w:val="left" w:pos="1134"/>
        </w:tabs>
        <w:spacing w:after="0" w:line="240" w:lineRule="auto"/>
        <w:ind w:left="709" w:firstLine="0"/>
        <w:jc w:val="both"/>
        <w:rPr>
          <w:rFonts w:ascii="Roboto" w:hAnsi="Roboto"/>
          <w:iCs/>
          <w:color w:val="000000" w:themeColor="text1"/>
          <w:sz w:val="24"/>
          <w:szCs w:val="24"/>
        </w:rPr>
      </w:pPr>
      <w:r w:rsidRPr="00E85D09">
        <w:rPr>
          <w:rFonts w:ascii="Roboto" w:hAnsi="Roboto"/>
          <w:iCs/>
          <w:color w:val="000000" w:themeColor="text1"/>
          <w:sz w:val="24"/>
          <w:szCs w:val="24"/>
        </w:rPr>
        <w:t>Alte elemente stabilite de către prestatorul de servicii de plată al plătitorului.</w:t>
      </w:r>
    </w:p>
    <w:bookmarkEnd w:id="7"/>
    <w:bookmarkEnd w:id="8"/>
    <w:bookmarkEnd w:id="9"/>
    <w:p w14:paraId="24ADF602" w14:textId="326EB239" w:rsidR="00F56B0E" w:rsidRPr="00E85D09" w:rsidRDefault="00F56B0E" w:rsidP="000E4DB6">
      <w:pPr>
        <w:pStyle w:val="ListParagraph"/>
        <w:numPr>
          <w:ilvl w:val="0"/>
          <w:numId w:val="13"/>
        </w:numPr>
        <w:tabs>
          <w:tab w:val="left" w:pos="1134"/>
        </w:tabs>
        <w:spacing w:after="0" w:line="240" w:lineRule="auto"/>
        <w:ind w:left="709" w:firstLine="0"/>
        <w:jc w:val="both"/>
        <w:rPr>
          <w:rFonts w:ascii="Roboto" w:hAnsi="Roboto" w:cs="Arial"/>
          <w:sz w:val="24"/>
          <w:szCs w:val="24"/>
        </w:rPr>
      </w:pPr>
      <w:r w:rsidRPr="00E85D09">
        <w:rPr>
          <w:rFonts w:ascii="Roboto" w:hAnsi="Roboto" w:cs="Arial"/>
          <w:sz w:val="24"/>
          <w:szCs w:val="24"/>
        </w:rPr>
        <w:t>LEI al plătitorului și al beneficiarului în cazul în care aceștia sunt persoane juridice</w:t>
      </w:r>
      <w:r w:rsidR="00136DC0" w:rsidRPr="00E85D09">
        <w:rPr>
          <w:rFonts w:ascii="Roboto" w:hAnsi="Roboto" w:cs="Arial"/>
          <w:sz w:val="24"/>
          <w:szCs w:val="24"/>
        </w:rPr>
        <w:t>, sau, în lipsa LEI, orice identificator oficial echivalent disponibil</w:t>
      </w:r>
      <w:r w:rsidR="00465A8F" w:rsidRPr="00E85D09">
        <w:rPr>
          <w:rFonts w:ascii="Roboto" w:hAnsi="Roboto" w:cs="Arial"/>
          <w:sz w:val="24"/>
          <w:szCs w:val="24"/>
        </w:rPr>
        <w:t>.</w:t>
      </w:r>
      <w:r w:rsidR="007F7AAB" w:rsidRPr="00E85D09">
        <w:rPr>
          <w:rFonts w:ascii="Roboto" w:hAnsi="Roboto" w:cs="Arial"/>
          <w:sz w:val="24"/>
          <w:szCs w:val="24"/>
        </w:rPr>
        <w:t>**</w:t>
      </w:r>
      <w:r w:rsidRPr="00E85D09">
        <w:rPr>
          <w:rFonts w:ascii="Roboto" w:hAnsi="Roboto" w:cs="Arial"/>
          <w:sz w:val="24"/>
          <w:szCs w:val="24"/>
        </w:rPr>
        <w:t>”;</w:t>
      </w:r>
    </w:p>
    <w:p w14:paraId="57ABE942" w14:textId="77777777" w:rsidR="007F7AAB" w:rsidRPr="00E85D09" w:rsidRDefault="007F7AAB" w:rsidP="0084133A">
      <w:pPr>
        <w:pStyle w:val="ListParagraph"/>
        <w:numPr>
          <w:ilvl w:val="2"/>
          <w:numId w:val="6"/>
        </w:numPr>
        <w:spacing w:after="0"/>
        <w:ind w:left="851" w:hanging="709"/>
        <w:rPr>
          <w:rFonts w:ascii="Roboto" w:hAnsi="Roboto" w:cs="Arial"/>
          <w:sz w:val="24"/>
          <w:szCs w:val="24"/>
        </w:rPr>
      </w:pPr>
      <w:r w:rsidRPr="00E85D09">
        <w:rPr>
          <w:rFonts w:ascii="Roboto" w:hAnsi="Roboto" w:cs="Arial"/>
          <w:sz w:val="24"/>
          <w:szCs w:val="24"/>
        </w:rPr>
        <w:t>la final, se completează cu textul:</w:t>
      </w:r>
    </w:p>
    <w:p w14:paraId="2C87919E" w14:textId="6D2AA530" w:rsidR="0084133A" w:rsidRPr="00E85D09" w:rsidRDefault="0084133A" w:rsidP="000957DD">
      <w:pPr>
        <w:spacing w:after="0"/>
        <w:ind w:left="851" w:hanging="283"/>
        <w:jc w:val="both"/>
        <w:rPr>
          <w:rFonts w:ascii="Roboto" w:hAnsi="Roboto" w:cs="Arial"/>
          <w:sz w:val="24"/>
          <w:szCs w:val="24"/>
        </w:rPr>
      </w:pPr>
      <w:r w:rsidRPr="00E85D09">
        <w:rPr>
          <w:rFonts w:ascii="Roboto" w:hAnsi="Roboto" w:cs="Arial"/>
          <w:sz w:val="24"/>
          <w:szCs w:val="24"/>
        </w:rPr>
        <w:t>„</w:t>
      </w:r>
      <w:r w:rsidR="000957DD" w:rsidRPr="00E85D09">
        <w:rPr>
          <w:rFonts w:ascii="Roboto" w:hAnsi="Roboto" w:cs="Arial"/>
          <w:sz w:val="24"/>
          <w:szCs w:val="24"/>
        </w:rPr>
        <w:t xml:space="preserve"> </w:t>
      </w:r>
      <w:r w:rsidRPr="00E85D09">
        <w:rPr>
          <w:rFonts w:ascii="Roboto" w:hAnsi="Roboto" w:cs="Arial"/>
          <w:sz w:val="24"/>
          <w:szCs w:val="24"/>
        </w:rPr>
        <w:t>*Prin alte date de identificare se înțeleg: (i) adresa plătitorului/beneficiarului plății, inclusiv denumirea țării (ii) numărul documentului personal oficial al plătitorului/beneficiarului plății (iii) data și locul nașterii plătitorului/beneficiarului plății.</w:t>
      </w:r>
    </w:p>
    <w:p w14:paraId="68317E1E" w14:textId="5F82EE37" w:rsidR="007F7AAB" w:rsidRPr="00E85D09" w:rsidRDefault="0084133A" w:rsidP="000957DD">
      <w:pPr>
        <w:spacing w:after="0"/>
        <w:ind w:left="851" w:hanging="283"/>
        <w:jc w:val="both"/>
        <w:rPr>
          <w:rFonts w:ascii="Roboto" w:hAnsi="Roboto" w:cs="Arial"/>
          <w:sz w:val="24"/>
          <w:szCs w:val="24"/>
        </w:rPr>
      </w:pPr>
      <w:r w:rsidRPr="00E85D09">
        <w:rPr>
          <w:rFonts w:ascii="Roboto" w:hAnsi="Roboto" w:cs="Arial"/>
          <w:sz w:val="24"/>
          <w:szCs w:val="24"/>
        </w:rPr>
        <w:t>**În cazul în care LEI/identificatorul oficial echivalent disponibil este furnizat de plătitor, prestatorul de servicii de plată îl va include în mod obligatoriu în ordinul de plată.”</w:t>
      </w:r>
      <w:r w:rsidR="005B6F00" w:rsidRPr="00E85D09">
        <w:rPr>
          <w:rFonts w:ascii="Roboto" w:hAnsi="Roboto" w:cs="Arial"/>
          <w:sz w:val="24"/>
          <w:szCs w:val="24"/>
        </w:rPr>
        <w:t>;</w:t>
      </w:r>
    </w:p>
    <w:p w14:paraId="525A66EC" w14:textId="5BB7FD9C" w:rsidR="00824EA8" w:rsidRPr="00E85D09" w:rsidRDefault="00695F07" w:rsidP="00E27368">
      <w:pPr>
        <w:pStyle w:val="ListParagraph"/>
        <w:numPr>
          <w:ilvl w:val="1"/>
          <w:numId w:val="1"/>
        </w:numPr>
        <w:tabs>
          <w:tab w:val="left" w:pos="426"/>
        </w:tabs>
        <w:ind w:left="851" w:hanging="567"/>
        <w:jc w:val="both"/>
        <w:rPr>
          <w:rFonts w:ascii="Roboto" w:hAnsi="Roboto" w:cs="Arial"/>
          <w:sz w:val="24"/>
          <w:szCs w:val="24"/>
        </w:rPr>
      </w:pPr>
      <w:r w:rsidRPr="00E85D09">
        <w:rPr>
          <w:rFonts w:ascii="Roboto" w:hAnsi="Roboto" w:cs="Arial"/>
          <w:sz w:val="24"/>
          <w:szCs w:val="24"/>
        </w:rPr>
        <w:t>l</w:t>
      </w:r>
      <w:r w:rsidR="000F4E76" w:rsidRPr="00E85D09">
        <w:rPr>
          <w:rFonts w:ascii="Roboto" w:hAnsi="Roboto" w:cs="Arial"/>
          <w:sz w:val="24"/>
          <w:szCs w:val="24"/>
        </w:rPr>
        <w:t>a Anexa nr. 3</w:t>
      </w:r>
      <w:r w:rsidR="00B946B5" w:rsidRPr="00E85D09">
        <w:rPr>
          <w:rFonts w:ascii="Roboto" w:hAnsi="Roboto" w:cs="Arial"/>
          <w:sz w:val="24"/>
          <w:szCs w:val="24"/>
          <w:lang w:val="en-US"/>
        </w:rPr>
        <w:t>:</w:t>
      </w:r>
      <w:r w:rsidR="000F4E76" w:rsidRPr="00E85D09">
        <w:rPr>
          <w:rFonts w:ascii="Roboto" w:hAnsi="Roboto" w:cs="Arial"/>
          <w:sz w:val="24"/>
          <w:szCs w:val="24"/>
        </w:rPr>
        <w:t xml:space="preserve"> </w:t>
      </w:r>
    </w:p>
    <w:p w14:paraId="282C92AC" w14:textId="003A5915" w:rsidR="00824EA8" w:rsidRPr="00E85D09" w:rsidRDefault="00824EA8" w:rsidP="005A68FD">
      <w:pPr>
        <w:pStyle w:val="ListParagraph"/>
        <w:numPr>
          <w:ilvl w:val="2"/>
          <w:numId w:val="1"/>
        </w:numPr>
        <w:tabs>
          <w:tab w:val="left" w:pos="567"/>
          <w:tab w:val="left" w:pos="1134"/>
        </w:tabs>
        <w:spacing w:after="0"/>
        <w:ind w:left="851"/>
        <w:jc w:val="both"/>
        <w:rPr>
          <w:rFonts w:ascii="Roboto" w:hAnsi="Roboto" w:cs="Arial"/>
          <w:sz w:val="24"/>
          <w:szCs w:val="24"/>
        </w:rPr>
      </w:pPr>
      <w:r w:rsidRPr="00E85D09">
        <w:rPr>
          <w:rFonts w:ascii="Roboto" w:hAnsi="Roboto" w:cs="Arial"/>
          <w:sz w:val="24"/>
          <w:szCs w:val="24"/>
        </w:rPr>
        <w:t>în secțiunea I, la punctul 8, al doilea enunț, după textul</w:t>
      </w:r>
      <w:r w:rsidRPr="00E85D09">
        <w:rPr>
          <w:rFonts w:ascii="Roboto" w:hAnsi="Roboto"/>
          <w:sz w:val="24"/>
          <w:szCs w:val="24"/>
        </w:rPr>
        <w:t xml:space="preserve"> </w:t>
      </w:r>
      <w:r w:rsidRPr="00E85D09">
        <w:rPr>
          <w:rFonts w:ascii="Roboto" w:hAnsi="Roboto" w:cs="Arial"/>
          <w:sz w:val="24"/>
          <w:szCs w:val="24"/>
        </w:rPr>
        <w:t>„</w:t>
      </w:r>
      <w:r w:rsidRPr="00E85D09">
        <w:rPr>
          <w:rFonts w:ascii="Roboto" w:hAnsi="Roboto"/>
          <w:sz w:val="24"/>
          <w:szCs w:val="24"/>
        </w:rPr>
        <w:t>persoană nerezidentă,</w:t>
      </w:r>
      <w:r w:rsidRPr="00E85D09">
        <w:rPr>
          <w:rFonts w:ascii="Roboto" w:hAnsi="Roboto" w:cs="Arial"/>
          <w:sz w:val="24"/>
          <w:szCs w:val="24"/>
        </w:rPr>
        <w:t>”</w:t>
      </w:r>
      <w:r w:rsidRPr="00E85D09">
        <w:rPr>
          <w:rFonts w:ascii="Roboto" w:hAnsi="Roboto"/>
          <w:sz w:val="24"/>
          <w:szCs w:val="24"/>
        </w:rPr>
        <w:t xml:space="preserve"> se completează cu textul </w:t>
      </w:r>
      <w:r w:rsidRPr="00E85D09">
        <w:rPr>
          <w:rFonts w:ascii="Roboto" w:hAnsi="Roboto" w:cs="Arial"/>
          <w:sz w:val="24"/>
          <w:szCs w:val="24"/>
        </w:rPr>
        <w:t>„</w:t>
      </w:r>
      <w:r w:rsidR="00620B4E" w:rsidRPr="00E85D09">
        <w:rPr>
          <w:rFonts w:ascii="Roboto" w:hAnsi="Roboto" w:cs="Arial"/>
          <w:sz w:val="24"/>
          <w:szCs w:val="24"/>
        </w:rPr>
        <w:t xml:space="preserve">care nu deține cod fiscal, </w:t>
      </w:r>
      <w:r w:rsidRPr="00E85D09">
        <w:rPr>
          <w:rFonts w:ascii="Roboto" w:hAnsi="Roboto"/>
          <w:iCs/>
          <w:color w:val="000000" w:themeColor="text1"/>
          <w:sz w:val="24"/>
          <w:szCs w:val="24"/>
        </w:rPr>
        <w:t xml:space="preserve">se indică </w:t>
      </w:r>
      <w:r w:rsidR="00620B4E" w:rsidRPr="00E85D09">
        <w:rPr>
          <w:rFonts w:ascii="Roboto" w:hAnsi="Roboto"/>
          <w:iCs/>
          <w:color w:val="000000" w:themeColor="text1"/>
          <w:sz w:val="24"/>
          <w:szCs w:val="24"/>
        </w:rPr>
        <w:t>alte date</w:t>
      </w:r>
      <w:r w:rsidRPr="00E85D09">
        <w:rPr>
          <w:rFonts w:ascii="Roboto" w:hAnsi="Roboto"/>
          <w:iCs/>
          <w:color w:val="000000" w:themeColor="text1"/>
          <w:sz w:val="24"/>
          <w:szCs w:val="24"/>
        </w:rPr>
        <w:t xml:space="preserve"> de identificare a plătitorului/beneficiarului plății</w:t>
      </w:r>
      <w:r w:rsidR="00620B4E" w:rsidRPr="00E85D09">
        <w:rPr>
          <w:rFonts w:ascii="Roboto" w:hAnsi="Roboto"/>
          <w:iCs/>
          <w:color w:val="000000" w:themeColor="text1"/>
          <w:sz w:val="24"/>
          <w:szCs w:val="24"/>
        </w:rPr>
        <w:t>*</w:t>
      </w:r>
      <w:r w:rsidR="003C455F" w:rsidRPr="00E85D09">
        <w:rPr>
          <w:rFonts w:ascii="Roboto" w:hAnsi="Roboto"/>
          <w:iCs/>
          <w:color w:val="000000" w:themeColor="text1"/>
          <w:sz w:val="24"/>
          <w:szCs w:val="24"/>
        </w:rPr>
        <w:t>,</w:t>
      </w:r>
      <w:r w:rsidRPr="00E85D09">
        <w:rPr>
          <w:rFonts w:ascii="Roboto" w:hAnsi="Roboto" w:cs="Arial"/>
          <w:sz w:val="24"/>
          <w:szCs w:val="24"/>
        </w:rPr>
        <w:t>”, iar al treilea enunț se exclude;</w:t>
      </w:r>
    </w:p>
    <w:p w14:paraId="39009D96" w14:textId="10281683" w:rsidR="00C23183" w:rsidRPr="00E85D09" w:rsidRDefault="000F4E76" w:rsidP="005A68FD">
      <w:pPr>
        <w:pStyle w:val="ListParagraph"/>
        <w:numPr>
          <w:ilvl w:val="2"/>
          <w:numId w:val="1"/>
        </w:numPr>
        <w:tabs>
          <w:tab w:val="left" w:pos="567"/>
          <w:tab w:val="left" w:pos="1134"/>
        </w:tabs>
        <w:spacing w:after="0"/>
        <w:ind w:left="851"/>
        <w:jc w:val="both"/>
        <w:rPr>
          <w:rFonts w:ascii="Roboto" w:hAnsi="Roboto" w:cs="Arial"/>
          <w:sz w:val="24"/>
          <w:szCs w:val="24"/>
        </w:rPr>
      </w:pPr>
      <w:r w:rsidRPr="00E85D09">
        <w:rPr>
          <w:rFonts w:ascii="Roboto" w:hAnsi="Roboto" w:cs="Arial"/>
          <w:sz w:val="24"/>
          <w:szCs w:val="24"/>
        </w:rPr>
        <w:t xml:space="preserve">secțiunea </w:t>
      </w:r>
      <w:r w:rsidR="00F56B0E" w:rsidRPr="00E85D09">
        <w:rPr>
          <w:rFonts w:ascii="Roboto" w:hAnsi="Roboto" w:cs="Arial"/>
          <w:sz w:val="24"/>
          <w:szCs w:val="24"/>
        </w:rPr>
        <w:t xml:space="preserve">II </w:t>
      </w:r>
      <w:r w:rsidR="00BA119E" w:rsidRPr="00E85D09">
        <w:rPr>
          <w:rFonts w:ascii="Roboto" w:hAnsi="Roboto" w:cs="Arial"/>
          <w:sz w:val="24"/>
          <w:szCs w:val="24"/>
        </w:rPr>
        <w:t>va avea următorul cuprins</w:t>
      </w:r>
      <w:r w:rsidR="00F56B0E" w:rsidRPr="00E85D09">
        <w:rPr>
          <w:rFonts w:ascii="Roboto" w:hAnsi="Roboto" w:cs="Arial"/>
          <w:sz w:val="24"/>
          <w:szCs w:val="24"/>
        </w:rPr>
        <w:t xml:space="preserve">: </w:t>
      </w:r>
    </w:p>
    <w:p w14:paraId="5A23AA1B" w14:textId="60A493F7" w:rsidR="00C23183" w:rsidRPr="00E85D09" w:rsidRDefault="00F56B0E" w:rsidP="005A68FD">
      <w:pPr>
        <w:tabs>
          <w:tab w:val="left" w:pos="1134"/>
        </w:tabs>
        <w:spacing w:after="0"/>
        <w:ind w:firstLine="720"/>
        <w:jc w:val="both"/>
        <w:rPr>
          <w:rFonts w:ascii="Roboto" w:hAnsi="Roboto" w:cs="Arial"/>
          <w:sz w:val="24"/>
          <w:szCs w:val="24"/>
        </w:rPr>
      </w:pPr>
      <w:r w:rsidRPr="00E85D09">
        <w:rPr>
          <w:rFonts w:ascii="Roboto" w:hAnsi="Roboto" w:cs="Arial"/>
          <w:sz w:val="24"/>
          <w:szCs w:val="24"/>
        </w:rPr>
        <w:t>„</w:t>
      </w:r>
      <w:r w:rsidR="00C23183" w:rsidRPr="00E85D09">
        <w:rPr>
          <w:rFonts w:ascii="Roboto" w:hAnsi="Roboto" w:cs="Arial"/>
          <w:b/>
          <w:bCs/>
          <w:sz w:val="24"/>
          <w:szCs w:val="24"/>
        </w:rPr>
        <w:t>II. Opționale:</w:t>
      </w:r>
    </w:p>
    <w:p w14:paraId="1610B185" w14:textId="4371286A" w:rsidR="00C23183" w:rsidRPr="00E85D09" w:rsidRDefault="00C23183" w:rsidP="005A68FD">
      <w:pPr>
        <w:pStyle w:val="ListParagraph"/>
        <w:numPr>
          <w:ilvl w:val="0"/>
          <w:numId w:val="14"/>
        </w:numPr>
        <w:tabs>
          <w:tab w:val="left" w:pos="1134"/>
        </w:tabs>
        <w:spacing w:after="0"/>
        <w:ind w:left="709" w:firstLine="0"/>
        <w:jc w:val="both"/>
        <w:rPr>
          <w:rFonts w:ascii="Roboto" w:hAnsi="Roboto" w:cs="Arial"/>
          <w:sz w:val="24"/>
          <w:szCs w:val="24"/>
        </w:rPr>
      </w:pPr>
      <w:r w:rsidRPr="00E85D09">
        <w:rPr>
          <w:rFonts w:ascii="Roboto" w:hAnsi="Roboto" w:cs="Arial"/>
          <w:sz w:val="24"/>
          <w:szCs w:val="24"/>
        </w:rPr>
        <w:t>Denumirea prestatorului de servicii de plată al plătitorului/prestatorului de servicii de plată al beneficiarului plății, maximum 105 simboluri.</w:t>
      </w:r>
    </w:p>
    <w:p w14:paraId="78DDBD79" w14:textId="7656EB7F" w:rsidR="00396822" w:rsidRPr="00E85D09" w:rsidRDefault="00F56B0E" w:rsidP="005A68FD">
      <w:pPr>
        <w:pStyle w:val="ListParagraph"/>
        <w:numPr>
          <w:ilvl w:val="0"/>
          <w:numId w:val="14"/>
        </w:numPr>
        <w:tabs>
          <w:tab w:val="left" w:pos="1134"/>
        </w:tabs>
        <w:spacing w:after="0"/>
        <w:ind w:left="709" w:firstLine="0"/>
        <w:jc w:val="both"/>
        <w:rPr>
          <w:rFonts w:ascii="Roboto" w:hAnsi="Roboto" w:cs="Arial"/>
          <w:sz w:val="24"/>
          <w:szCs w:val="24"/>
        </w:rPr>
      </w:pPr>
      <w:r w:rsidRPr="00E85D09">
        <w:rPr>
          <w:rFonts w:ascii="Roboto" w:hAnsi="Roboto" w:cs="Arial"/>
          <w:sz w:val="24"/>
          <w:szCs w:val="24"/>
        </w:rPr>
        <w:t>LEI al plătitorului și al beneficiarului în cazul în care aceștia sunt persoane juridice</w:t>
      </w:r>
      <w:r w:rsidR="00136DC0" w:rsidRPr="00E85D09">
        <w:rPr>
          <w:rFonts w:ascii="Roboto" w:hAnsi="Roboto" w:cs="Arial"/>
          <w:sz w:val="24"/>
          <w:szCs w:val="24"/>
        </w:rPr>
        <w:t>, sau, în lipsa LEI, orice identificator oficial echivalent disponibil</w:t>
      </w:r>
      <w:r w:rsidR="00465A8F" w:rsidRPr="00E85D09">
        <w:rPr>
          <w:rFonts w:ascii="Roboto" w:hAnsi="Roboto" w:cs="Arial"/>
          <w:sz w:val="24"/>
          <w:szCs w:val="24"/>
        </w:rPr>
        <w:t>.</w:t>
      </w:r>
      <w:r w:rsidR="00620B4E" w:rsidRPr="00E85D09">
        <w:rPr>
          <w:rFonts w:ascii="Roboto" w:hAnsi="Roboto" w:cs="Arial"/>
          <w:sz w:val="24"/>
          <w:szCs w:val="24"/>
        </w:rPr>
        <w:t>**</w:t>
      </w:r>
      <w:r w:rsidRPr="00E85D09">
        <w:rPr>
          <w:rFonts w:ascii="Roboto" w:hAnsi="Roboto" w:cs="Arial"/>
          <w:sz w:val="24"/>
          <w:szCs w:val="24"/>
        </w:rPr>
        <w:t>”</w:t>
      </w:r>
      <w:bookmarkEnd w:id="1"/>
      <w:r w:rsidR="00E27368" w:rsidRPr="00E85D09">
        <w:rPr>
          <w:rFonts w:ascii="Roboto" w:hAnsi="Roboto" w:cs="Arial"/>
          <w:sz w:val="24"/>
          <w:szCs w:val="24"/>
          <w:lang w:val="en-US"/>
        </w:rPr>
        <w:t>;</w:t>
      </w:r>
    </w:p>
    <w:p w14:paraId="195B1460" w14:textId="77777777" w:rsidR="00E27368" w:rsidRPr="00E85D09" w:rsidRDefault="00E27368" w:rsidP="005A68FD">
      <w:pPr>
        <w:pStyle w:val="ListParagraph"/>
        <w:numPr>
          <w:ilvl w:val="2"/>
          <w:numId w:val="1"/>
        </w:numPr>
        <w:tabs>
          <w:tab w:val="left" w:pos="567"/>
          <w:tab w:val="left" w:pos="1134"/>
        </w:tabs>
        <w:spacing w:after="0"/>
        <w:ind w:left="851"/>
        <w:jc w:val="both"/>
        <w:rPr>
          <w:rFonts w:ascii="Roboto" w:hAnsi="Roboto" w:cs="Arial"/>
          <w:sz w:val="24"/>
          <w:szCs w:val="24"/>
        </w:rPr>
      </w:pPr>
      <w:r w:rsidRPr="00E85D09">
        <w:rPr>
          <w:rFonts w:ascii="Roboto" w:hAnsi="Roboto" w:cs="Arial"/>
          <w:sz w:val="24"/>
          <w:szCs w:val="24"/>
        </w:rPr>
        <w:t>la final, se completează cu textul:</w:t>
      </w:r>
    </w:p>
    <w:p w14:paraId="5629788C" w14:textId="6FCFDD69" w:rsidR="00E27368" w:rsidRPr="00E85D09" w:rsidRDefault="00E27368" w:rsidP="004058A9">
      <w:pPr>
        <w:spacing w:after="0"/>
        <w:ind w:left="851" w:hanging="283"/>
        <w:jc w:val="both"/>
        <w:rPr>
          <w:rFonts w:ascii="Roboto" w:hAnsi="Roboto" w:cs="Arial"/>
          <w:sz w:val="24"/>
          <w:szCs w:val="24"/>
        </w:rPr>
      </w:pPr>
      <w:r w:rsidRPr="00E85D09">
        <w:rPr>
          <w:rFonts w:ascii="Roboto" w:hAnsi="Roboto" w:cs="Arial"/>
          <w:sz w:val="24"/>
          <w:szCs w:val="24"/>
        </w:rPr>
        <w:t>„</w:t>
      </w:r>
      <w:r w:rsidR="00B946B5" w:rsidRPr="00E85D09">
        <w:rPr>
          <w:rFonts w:ascii="Roboto" w:hAnsi="Roboto" w:cs="Arial"/>
          <w:sz w:val="24"/>
          <w:szCs w:val="24"/>
        </w:rPr>
        <w:t xml:space="preserve"> </w:t>
      </w:r>
      <w:r w:rsidRPr="00E85D09">
        <w:rPr>
          <w:rFonts w:ascii="Roboto" w:hAnsi="Roboto" w:cs="Arial"/>
          <w:sz w:val="24"/>
          <w:szCs w:val="24"/>
        </w:rPr>
        <w:t>*Prin alte date de identificare se înțeleg: (i) adresa plătitorului/beneficiarului plății, inclusiv denumirea țării (ii) numărul documentului personal oficial al plătitorului/beneficiarului plății (iii) data și locul nașterii plătitorului/beneficiarului plății.</w:t>
      </w:r>
    </w:p>
    <w:p w14:paraId="151FAA19" w14:textId="7B1300EF" w:rsidR="00E27368" w:rsidRPr="00E85D09" w:rsidRDefault="00E27368" w:rsidP="004058A9">
      <w:pPr>
        <w:spacing w:after="0"/>
        <w:ind w:left="851" w:hanging="283"/>
        <w:jc w:val="both"/>
        <w:rPr>
          <w:rFonts w:ascii="Roboto" w:hAnsi="Roboto" w:cs="Arial"/>
          <w:sz w:val="24"/>
          <w:szCs w:val="24"/>
        </w:rPr>
      </w:pPr>
      <w:r w:rsidRPr="00E85D09">
        <w:rPr>
          <w:rFonts w:ascii="Roboto" w:hAnsi="Roboto" w:cs="Arial"/>
          <w:sz w:val="24"/>
          <w:szCs w:val="24"/>
        </w:rPr>
        <w:t>**În cazul în care LEI/identificatorul oficial echivalent disponibil este furnizat de plătitor, prestatorul de servicii de plată îl va include în mod obligatoriu în ordinul de plată.”</w:t>
      </w:r>
      <w:r w:rsidR="005B6F00" w:rsidRPr="00E85D09">
        <w:rPr>
          <w:rFonts w:ascii="Roboto" w:hAnsi="Roboto" w:cs="Arial"/>
          <w:sz w:val="24"/>
          <w:szCs w:val="24"/>
        </w:rPr>
        <w:t>;</w:t>
      </w:r>
    </w:p>
    <w:p w14:paraId="3A3B0A56" w14:textId="538C8EA0" w:rsidR="00070821" w:rsidRPr="00E85D09" w:rsidRDefault="00C23183" w:rsidP="005A68FD">
      <w:pPr>
        <w:pStyle w:val="ListParagraph"/>
        <w:numPr>
          <w:ilvl w:val="1"/>
          <w:numId w:val="1"/>
        </w:numPr>
        <w:tabs>
          <w:tab w:val="left" w:pos="426"/>
          <w:tab w:val="left" w:pos="567"/>
          <w:tab w:val="left" w:pos="1134"/>
        </w:tabs>
        <w:spacing w:after="0"/>
        <w:ind w:left="851" w:hanging="567"/>
        <w:jc w:val="both"/>
        <w:rPr>
          <w:rFonts w:ascii="Roboto" w:hAnsi="Roboto" w:cs="Arial"/>
          <w:sz w:val="24"/>
          <w:szCs w:val="24"/>
        </w:rPr>
      </w:pPr>
      <w:r w:rsidRPr="00E85D09">
        <w:rPr>
          <w:rFonts w:ascii="Roboto" w:hAnsi="Roboto" w:cs="Arial"/>
          <w:sz w:val="24"/>
          <w:szCs w:val="24"/>
        </w:rPr>
        <w:t>Anexa nr. 6,</w:t>
      </w:r>
      <w:r w:rsidR="00070821" w:rsidRPr="00E85D09">
        <w:rPr>
          <w:rFonts w:ascii="Roboto" w:hAnsi="Roboto" w:cs="Arial"/>
          <w:sz w:val="24"/>
          <w:szCs w:val="24"/>
        </w:rPr>
        <w:t xml:space="preserve"> punctul 2, subpunctul 3,</w:t>
      </w:r>
      <w:r w:rsidRPr="00E85D09">
        <w:rPr>
          <w:rFonts w:ascii="Roboto" w:hAnsi="Roboto" w:cs="Arial"/>
          <w:sz w:val="24"/>
          <w:szCs w:val="24"/>
        </w:rPr>
        <w:t xml:space="preserve"> </w:t>
      </w:r>
      <w:r w:rsidR="00070821" w:rsidRPr="00E85D09">
        <w:rPr>
          <w:rFonts w:ascii="Roboto" w:hAnsi="Roboto" w:cs="Arial"/>
          <w:sz w:val="24"/>
          <w:szCs w:val="24"/>
        </w:rPr>
        <w:t>după litera e) se completează cu litera f), cu următorul cuprins</w:t>
      </w:r>
      <w:r w:rsidRPr="00E85D09">
        <w:rPr>
          <w:rFonts w:ascii="Roboto" w:hAnsi="Roboto" w:cs="Arial"/>
          <w:sz w:val="24"/>
          <w:szCs w:val="24"/>
          <w:lang w:val="en-US"/>
        </w:rPr>
        <w:t>:</w:t>
      </w:r>
      <w:r w:rsidR="00070821" w:rsidRPr="00E85D09">
        <w:rPr>
          <w:rFonts w:ascii="Roboto" w:hAnsi="Roboto" w:cs="Arial"/>
          <w:sz w:val="24"/>
          <w:szCs w:val="24"/>
          <w:lang w:val="en-US"/>
        </w:rPr>
        <w:t xml:space="preserve"> </w:t>
      </w:r>
      <w:r w:rsidR="00070821" w:rsidRPr="00E85D09">
        <w:rPr>
          <w:rFonts w:ascii="Roboto" w:hAnsi="Roboto" w:cs="Arial"/>
          <w:sz w:val="24"/>
          <w:szCs w:val="24"/>
        </w:rPr>
        <w:t>„</w:t>
      </w:r>
      <w:r w:rsidR="00183067" w:rsidRPr="00E85D09">
        <w:rPr>
          <w:rFonts w:ascii="Roboto" w:hAnsi="Roboto" w:cs="Arial"/>
          <w:sz w:val="24"/>
          <w:szCs w:val="24"/>
        </w:rPr>
        <w:t xml:space="preserve"> f) </w:t>
      </w:r>
      <w:r w:rsidRPr="00E85D09">
        <w:rPr>
          <w:rFonts w:ascii="Roboto" w:hAnsi="Roboto" w:cs="Arial"/>
          <w:sz w:val="24"/>
          <w:szCs w:val="24"/>
        </w:rPr>
        <w:t xml:space="preserve">LEI al plătitorului și al beneficiarului în cazul în care aceștia sunt persoane juridice, sau, în lipsa LEI, orice identificator oficial echivalent disponibil </w:t>
      </w:r>
      <w:r w:rsidR="00070821" w:rsidRPr="00E85D09">
        <w:rPr>
          <w:rFonts w:ascii="Roboto" w:hAnsi="Roboto" w:cs="Arial"/>
          <w:sz w:val="24"/>
          <w:szCs w:val="24"/>
        </w:rPr>
        <w:t>(</w:t>
      </w:r>
      <w:r w:rsidR="0077568A" w:rsidRPr="00E85D09">
        <w:rPr>
          <w:rFonts w:ascii="Roboto" w:hAnsi="Roboto" w:cs="Arial"/>
          <w:sz w:val="24"/>
          <w:szCs w:val="24"/>
        </w:rPr>
        <w:t>în cazul în care</w:t>
      </w:r>
      <w:r w:rsidRPr="00E85D09">
        <w:rPr>
          <w:rFonts w:ascii="Roboto" w:hAnsi="Roboto" w:cs="Arial"/>
          <w:sz w:val="24"/>
          <w:szCs w:val="24"/>
        </w:rPr>
        <w:t xml:space="preserve"> este furnizat de plătitor</w:t>
      </w:r>
      <w:r w:rsidR="00070821" w:rsidRPr="00E85D09">
        <w:rPr>
          <w:rFonts w:ascii="Roboto" w:hAnsi="Roboto" w:cs="Arial"/>
          <w:sz w:val="24"/>
          <w:szCs w:val="24"/>
        </w:rPr>
        <w:t>)</w:t>
      </w:r>
      <w:r w:rsidR="00183067" w:rsidRPr="00E85D09">
        <w:rPr>
          <w:rFonts w:ascii="Roboto" w:hAnsi="Roboto" w:cs="Arial"/>
          <w:sz w:val="24"/>
          <w:szCs w:val="24"/>
        </w:rPr>
        <w:t>.</w:t>
      </w:r>
      <w:r w:rsidRPr="00E85D09">
        <w:rPr>
          <w:rFonts w:ascii="Roboto" w:hAnsi="Roboto" w:cs="Arial"/>
          <w:sz w:val="24"/>
          <w:szCs w:val="24"/>
        </w:rPr>
        <w:t>”.</w:t>
      </w:r>
    </w:p>
    <w:p w14:paraId="63B89311" w14:textId="77777777" w:rsidR="009D1887" w:rsidRPr="00E85D09" w:rsidRDefault="009D1887" w:rsidP="009D1887">
      <w:pPr>
        <w:pStyle w:val="ListParagraph"/>
        <w:tabs>
          <w:tab w:val="left" w:pos="851"/>
        </w:tabs>
        <w:ind w:left="851"/>
        <w:jc w:val="both"/>
        <w:rPr>
          <w:rFonts w:ascii="Roboto" w:hAnsi="Roboto" w:cs="Arial"/>
          <w:sz w:val="24"/>
          <w:szCs w:val="24"/>
        </w:rPr>
      </w:pPr>
    </w:p>
    <w:p w14:paraId="7C7011A8" w14:textId="4FFC0815" w:rsidR="009D1887" w:rsidRPr="00E85D09" w:rsidRDefault="009D1887" w:rsidP="00070821">
      <w:pPr>
        <w:pStyle w:val="ListParagraph"/>
        <w:numPr>
          <w:ilvl w:val="0"/>
          <w:numId w:val="1"/>
        </w:numPr>
        <w:tabs>
          <w:tab w:val="left" w:pos="426"/>
          <w:tab w:val="left" w:pos="709"/>
          <w:tab w:val="left" w:pos="851"/>
        </w:tabs>
        <w:spacing w:after="0"/>
        <w:ind w:left="0" w:firstLine="426"/>
        <w:jc w:val="both"/>
        <w:rPr>
          <w:rFonts w:ascii="Roboto" w:hAnsi="Roboto" w:cs="Arial"/>
          <w:sz w:val="24"/>
          <w:szCs w:val="24"/>
        </w:rPr>
      </w:pPr>
      <w:r w:rsidRPr="00E85D09">
        <w:rPr>
          <w:rFonts w:ascii="Roboto" w:hAnsi="Roboto" w:cs="Arial"/>
          <w:sz w:val="24"/>
          <w:szCs w:val="24"/>
        </w:rPr>
        <w:t xml:space="preserve">Instrucțiunea cu privire la raportarea datelor aferente utilizării instrumentelor </w:t>
      </w:r>
      <w:proofErr w:type="spellStart"/>
      <w:r w:rsidRPr="00E85D09">
        <w:rPr>
          <w:rFonts w:ascii="Roboto" w:hAnsi="Roboto" w:cs="Arial"/>
          <w:sz w:val="24"/>
          <w:szCs w:val="24"/>
        </w:rPr>
        <w:t>şi</w:t>
      </w:r>
      <w:proofErr w:type="spellEnd"/>
      <w:r w:rsidRPr="00E85D09">
        <w:rPr>
          <w:rFonts w:ascii="Roboto" w:hAnsi="Roboto" w:cs="Arial"/>
          <w:sz w:val="24"/>
          <w:szCs w:val="24"/>
        </w:rPr>
        <w:t xml:space="preserve"> serviciilor de plată</w:t>
      </w:r>
      <w:r w:rsidR="00597736" w:rsidRPr="00E85D09">
        <w:rPr>
          <w:rFonts w:ascii="Roboto" w:hAnsi="Roboto" w:cs="Arial"/>
          <w:sz w:val="24"/>
          <w:szCs w:val="24"/>
        </w:rPr>
        <w:t>,</w:t>
      </w:r>
      <w:r w:rsidRPr="00E85D09">
        <w:rPr>
          <w:rFonts w:ascii="Roboto" w:hAnsi="Roboto" w:cs="Arial"/>
          <w:sz w:val="24"/>
          <w:szCs w:val="24"/>
        </w:rPr>
        <w:t xml:space="preserve"> aprobată prin Hotărârea Consiliului de administrație al Băncii Naționale a Moldovei nr. 211/2014 (Monitorul Oficial al Republicii Moldova, 2014, nr. 325-332, art. 1531), se modifică după cum urmează:</w:t>
      </w:r>
    </w:p>
    <w:p w14:paraId="726247CC" w14:textId="03D74F1E" w:rsidR="009D1887" w:rsidRPr="00E85D09" w:rsidRDefault="009D1887" w:rsidP="00354D93">
      <w:pPr>
        <w:pStyle w:val="ListParagraph"/>
        <w:numPr>
          <w:ilvl w:val="1"/>
          <w:numId w:val="4"/>
        </w:numPr>
        <w:ind w:hanging="436"/>
        <w:jc w:val="both"/>
        <w:rPr>
          <w:rFonts w:ascii="Roboto" w:hAnsi="Roboto" w:cs="Arial"/>
          <w:sz w:val="24"/>
          <w:szCs w:val="24"/>
        </w:rPr>
      </w:pPr>
      <w:r w:rsidRPr="00E85D09">
        <w:rPr>
          <w:rFonts w:ascii="Roboto" w:hAnsi="Roboto" w:cs="Arial"/>
          <w:sz w:val="24"/>
          <w:szCs w:val="24"/>
        </w:rPr>
        <w:t>punctul 5 se completează cu subpunctul 16</w:t>
      </w:r>
      <w:r w:rsidR="000957A1" w:rsidRPr="00E85D09">
        <w:rPr>
          <w:rFonts w:ascii="Roboto" w:hAnsi="Roboto" w:cs="Arial"/>
          <w:sz w:val="24"/>
          <w:szCs w:val="24"/>
        </w:rPr>
        <w:t>, cu următorul</w:t>
      </w:r>
      <w:r w:rsidR="000957A1" w:rsidRPr="00E85D09">
        <w:rPr>
          <w:rFonts w:ascii="Roboto" w:hAnsi="Roboto" w:cs="Arial"/>
          <w:sz w:val="24"/>
          <w:szCs w:val="24"/>
          <w:lang w:val="ro-MD"/>
        </w:rPr>
        <w:t xml:space="preserve"> </w:t>
      </w:r>
      <w:r w:rsidRPr="00E85D09">
        <w:rPr>
          <w:rFonts w:ascii="Roboto" w:hAnsi="Roboto" w:cs="Arial"/>
          <w:sz w:val="24"/>
          <w:szCs w:val="24"/>
        </w:rPr>
        <w:t>cuprins</w:t>
      </w:r>
      <w:r w:rsidR="001B73B9" w:rsidRPr="00E85D09">
        <w:rPr>
          <w:rFonts w:ascii="Roboto" w:hAnsi="Roboto" w:cs="Arial"/>
          <w:sz w:val="24"/>
          <w:szCs w:val="24"/>
        </w:rPr>
        <w:t>:</w:t>
      </w:r>
      <w:r w:rsidRPr="00E85D09">
        <w:rPr>
          <w:rFonts w:ascii="Roboto" w:hAnsi="Roboto" w:cs="Arial"/>
          <w:sz w:val="24"/>
          <w:szCs w:val="24"/>
        </w:rPr>
        <w:t xml:space="preserve"> „</w:t>
      </w:r>
      <w:r w:rsidR="000957A1" w:rsidRPr="00E85D09">
        <w:rPr>
          <w:rFonts w:ascii="Roboto" w:hAnsi="Roboto" w:cs="Arial"/>
          <w:sz w:val="24"/>
          <w:szCs w:val="24"/>
        </w:rPr>
        <w:t xml:space="preserve">16) </w:t>
      </w:r>
      <w:r w:rsidRPr="00E85D09">
        <w:rPr>
          <w:rFonts w:ascii="Roboto" w:hAnsi="Roboto" w:cs="Arial"/>
          <w:sz w:val="24"/>
          <w:szCs w:val="24"/>
        </w:rPr>
        <w:t>Raportul ORD 5.22 Transfer de credit  efectuat și/sau recepționat prin intermediul schemelor de plăți SEPA, altor modalități decât cele menționate</w:t>
      </w:r>
      <w:r w:rsidR="000957A1" w:rsidRPr="00E85D09">
        <w:rPr>
          <w:rFonts w:ascii="Roboto" w:hAnsi="Roboto" w:cs="Arial"/>
          <w:sz w:val="24"/>
          <w:szCs w:val="24"/>
        </w:rPr>
        <w:t>,</w:t>
      </w:r>
      <w:r w:rsidRPr="00E85D09">
        <w:rPr>
          <w:rFonts w:ascii="Roboto" w:hAnsi="Roboto" w:cs="Arial"/>
          <w:sz w:val="24"/>
          <w:szCs w:val="24"/>
        </w:rPr>
        <w:t xml:space="preserve"> ce vizează </w:t>
      </w:r>
      <w:r w:rsidR="00C755CF" w:rsidRPr="00E85D09">
        <w:rPr>
          <w:rFonts w:ascii="Roboto" w:hAnsi="Roboto" w:cs="Arial"/>
          <w:sz w:val="24"/>
          <w:szCs w:val="24"/>
        </w:rPr>
        <w:t>transferuri de credit</w:t>
      </w:r>
      <w:r w:rsidRPr="00E85D09">
        <w:rPr>
          <w:rFonts w:ascii="Roboto" w:hAnsi="Roboto" w:cs="Arial"/>
          <w:sz w:val="24"/>
          <w:szCs w:val="24"/>
        </w:rPr>
        <w:t xml:space="preserve"> transfrontaliere - conține date despre transferul de credit în valută</w:t>
      </w:r>
      <w:r w:rsidR="00EF0DAD" w:rsidRPr="00E85D09">
        <w:rPr>
          <w:rFonts w:ascii="Roboto" w:hAnsi="Roboto" w:cs="Arial"/>
          <w:sz w:val="24"/>
          <w:szCs w:val="24"/>
        </w:rPr>
        <w:t xml:space="preserve"> străină</w:t>
      </w:r>
      <w:r w:rsidRPr="00E85D09">
        <w:rPr>
          <w:rFonts w:ascii="Roboto" w:hAnsi="Roboto" w:cs="Arial"/>
          <w:sz w:val="24"/>
          <w:szCs w:val="24"/>
        </w:rPr>
        <w:t xml:space="preserve"> și în moneda națională realizat prin intermediul modalităților menționate, cu excepția informației </w:t>
      </w:r>
      <w:r w:rsidRPr="00E85D09">
        <w:rPr>
          <w:rFonts w:ascii="Roboto" w:hAnsi="Roboto" w:cs="Arial"/>
          <w:sz w:val="24"/>
          <w:szCs w:val="24"/>
        </w:rPr>
        <w:lastRenderedPageBreak/>
        <w:t>privind operațiunile de remitere de bani care se reflectă în raportul ORD 5.8 Operațiuni de remitere de bani utilizate de către persoanele fizice (Anexa nr. 17).”;</w:t>
      </w:r>
    </w:p>
    <w:p w14:paraId="3F69615C" w14:textId="6AF8DDD5" w:rsidR="009D1887" w:rsidRPr="00E85D09" w:rsidRDefault="009D1887" w:rsidP="00354D93">
      <w:pPr>
        <w:pStyle w:val="ListParagraph"/>
        <w:numPr>
          <w:ilvl w:val="1"/>
          <w:numId w:val="4"/>
        </w:numPr>
        <w:ind w:hanging="436"/>
        <w:jc w:val="both"/>
        <w:rPr>
          <w:rFonts w:ascii="Roboto" w:hAnsi="Roboto" w:cs="Arial"/>
          <w:sz w:val="24"/>
          <w:szCs w:val="24"/>
        </w:rPr>
      </w:pPr>
      <w:bookmarkStart w:id="10" w:name="_Hlk209615715"/>
      <w:r w:rsidRPr="00E85D09">
        <w:rPr>
          <w:rFonts w:ascii="Roboto" w:hAnsi="Roboto"/>
          <w:sz w:val="24"/>
          <w:szCs w:val="24"/>
        </w:rPr>
        <w:t>punctul 5</w:t>
      </w:r>
      <w:r w:rsidRPr="00E85D09">
        <w:rPr>
          <w:rFonts w:ascii="Roboto" w:hAnsi="Roboto"/>
          <w:sz w:val="24"/>
          <w:szCs w:val="24"/>
          <w:vertAlign w:val="superscript"/>
        </w:rPr>
        <w:t>1</w:t>
      </w:r>
      <w:r w:rsidRPr="00E85D09">
        <w:rPr>
          <w:rFonts w:ascii="Roboto" w:hAnsi="Roboto"/>
          <w:sz w:val="24"/>
          <w:szCs w:val="24"/>
        </w:rPr>
        <w:t>, lit. a)</w:t>
      </w:r>
      <w:r w:rsidR="000957A1" w:rsidRPr="00E85D09">
        <w:rPr>
          <w:rFonts w:ascii="Roboto" w:hAnsi="Roboto"/>
          <w:sz w:val="24"/>
          <w:szCs w:val="24"/>
        </w:rPr>
        <w:t>,</w:t>
      </w:r>
      <w:r w:rsidRPr="00E85D09">
        <w:rPr>
          <w:rFonts w:ascii="Roboto" w:hAnsi="Roboto"/>
          <w:sz w:val="24"/>
          <w:szCs w:val="24"/>
        </w:rPr>
        <w:t xml:space="preserve"> după textul „ORD 5.21” se completează cu textul „</w:t>
      </w:r>
      <w:r w:rsidR="000957A1" w:rsidRPr="00E85D09">
        <w:rPr>
          <w:rFonts w:ascii="Roboto" w:hAnsi="Roboto"/>
          <w:sz w:val="24"/>
          <w:szCs w:val="24"/>
        </w:rPr>
        <w:t xml:space="preserve"> , </w:t>
      </w:r>
      <w:r w:rsidRPr="00E85D09">
        <w:rPr>
          <w:rFonts w:ascii="Roboto" w:hAnsi="Roboto"/>
          <w:sz w:val="24"/>
          <w:szCs w:val="24"/>
        </w:rPr>
        <w:t>ORD 5.22”</w:t>
      </w:r>
      <w:r w:rsidR="006F30C8" w:rsidRPr="00E85D09">
        <w:rPr>
          <w:rFonts w:ascii="Roboto" w:hAnsi="Roboto"/>
          <w:sz w:val="24"/>
          <w:szCs w:val="24"/>
        </w:rPr>
        <w:t>;</w:t>
      </w:r>
    </w:p>
    <w:bookmarkEnd w:id="10"/>
    <w:p w14:paraId="48C8D0D3" w14:textId="0C73FDB8" w:rsidR="009D1887" w:rsidRPr="00E85D09" w:rsidRDefault="009D1887" w:rsidP="00354D93">
      <w:pPr>
        <w:pStyle w:val="ListParagraph"/>
        <w:numPr>
          <w:ilvl w:val="1"/>
          <w:numId w:val="4"/>
        </w:numPr>
        <w:ind w:hanging="436"/>
        <w:jc w:val="both"/>
        <w:rPr>
          <w:rFonts w:ascii="Roboto" w:hAnsi="Roboto" w:cs="Arial"/>
          <w:sz w:val="24"/>
          <w:szCs w:val="24"/>
        </w:rPr>
      </w:pPr>
      <w:r w:rsidRPr="00E85D09">
        <w:rPr>
          <w:rFonts w:ascii="Roboto" w:hAnsi="Roboto"/>
          <w:sz w:val="24"/>
          <w:szCs w:val="24"/>
        </w:rPr>
        <w:t xml:space="preserve">Instrucțiunea se completează cu Anexa nr. 17 </w:t>
      </w:r>
      <w:r w:rsidR="00A951F8" w:rsidRPr="00E85D09">
        <w:rPr>
          <w:rFonts w:ascii="Roboto" w:hAnsi="Roboto" w:cs="Arial"/>
          <w:sz w:val="24"/>
          <w:szCs w:val="24"/>
        </w:rPr>
        <w:t>cu</w:t>
      </w:r>
      <w:r w:rsidRPr="00E85D09">
        <w:rPr>
          <w:rFonts w:ascii="Roboto" w:hAnsi="Roboto"/>
          <w:sz w:val="24"/>
          <w:szCs w:val="24"/>
        </w:rPr>
        <w:t xml:space="preserve"> următorul cuprins: </w:t>
      </w:r>
    </w:p>
    <w:p w14:paraId="5B0016A7" w14:textId="77777777" w:rsidR="009D1887" w:rsidRPr="00E85D09" w:rsidRDefault="009D1887" w:rsidP="009D1887">
      <w:pPr>
        <w:pStyle w:val="ListParagraph"/>
        <w:spacing w:after="0"/>
        <w:ind w:left="851"/>
        <w:jc w:val="right"/>
        <w:rPr>
          <w:rFonts w:ascii="Roboto" w:hAnsi="Roboto" w:cs="Arial"/>
          <w:sz w:val="24"/>
          <w:szCs w:val="24"/>
        </w:rPr>
      </w:pPr>
      <w:r w:rsidRPr="00E85D09">
        <w:rPr>
          <w:rFonts w:ascii="Roboto" w:hAnsi="Roboto"/>
          <w:sz w:val="24"/>
          <w:szCs w:val="24"/>
        </w:rPr>
        <w:t>„Anexa nr.17</w:t>
      </w:r>
    </w:p>
    <w:p w14:paraId="2D71E301" w14:textId="77777777" w:rsidR="009D1887" w:rsidRPr="00E85D09" w:rsidRDefault="009D1887" w:rsidP="009D1887">
      <w:pPr>
        <w:spacing w:after="0"/>
        <w:jc w:val="right"/>
        <w:rPr>
          <w:rFonts w:ascii="Roboto" w:hAnsi="Roboto"/>
          <w:sz w:val="24"/>
          <w:szCs w:val="24"/>
        </w:rPr>
      </w:pPr>
      <w:r w:rsidRPr="00E85D09">
        <w:rPr>
          <w:rFonts w:ascii="Roboto" w:hAnsi="Roboto"/>
          <w:sz w:val="24"/>
          <w:szCs w:val="24"/>
        </w:rPr>
        <w:t>la Instrucțiunea cu privire la raportarea</w:t>
      </w:r>
    </w:p>
    <w:p w14:paraId="051E6B25" w14:textId="77777777" w:rsidR="009D1887" w:rsidRPr="00E85D09" w:rsidRDefault="009D1887" w:rsidP="009D1887">
      <w:pPr>
        <w:spacing w:after="0"/>
        <w:jc w:val="right"/>
        <w:rPr>
          <w:rFonts w:ascii="Roboto" w:hAnsi="Roboto"/>
          <w:sz w:val="24"/>
          <w:szCs w:val="24"/>
        </w:rPr>
      </w:pPr>
      <w:r w:rsidRPr="00E85D09">
        <w:rPr>
          <w:rFonts w:ascii="Roboto" w:hAnsi="Roboto"/>
          <w:sz w:val="24"/>
          <w:szCs w:val="24"/>
        </w:rPr>
        <w:t>datelor aferente utilizării instrumentelor</w:t>
      </w:r>
    </w:p>
    <w:p w14:paraId="7B010C61" w14:textId="77777777" w:rsidR="009D1887" w:rsidRPr="00E85D09" w:rsidRDefault="009D1887" w:rsidP="009D1887">
      <w:pPr>
        <w:spacing w:after="0"/>
        <w:jc w:val="right"/>
        <w:rPr>
          <w:rFonts w:ascii="Roboto" w:hAnsi="Roboto"/>
          <w:sz w:val="24"/>
          <w:szCs w:val="24"/>
        </w:rPr>
      </w:pPr>
      <w:proofErr w:type="spellStart"/>
      <w:r w:rsidRPr="00E85D09">
        <w:rPr>
          <w:rFonts w:ascii="Roboto" w:hAnsi="Roboto"/>
          <w:sz w:val="24"/>
          <w:szCs w:val="24"/>
        </w:rPr>
        <w:t>şi</w:t>
      </w:r>
      <w:proofErr w:type="spellEnd"/>
      <w:r w:rsidRPr="00E85D09">
        <w:rPr>
          <w:rFonts w:ascii="Roboto" w:hAnsi="Roboto"/>
          <w:sz w:val="24"/>
          <w:szCs w:val="24"/>
        </w:rPr>
        <w:t xml:space="preserve"> serviciilor de plată</w:t>
      </w:r>
    </w:p>
    <w:p w14:paraId="7244F04D" w14:textId="77777777" w:rsidR="009D1887" w:rsidRPr="00E85D09" w:rsidRDefault="009D1887" w:rsidP="009D1887">
      <w:pPr>
        <w:jc w:val="right"/>
        <w:rPr>
          <w:rFonts w:ascii="Roboto" w:hAnsi="Roboto"/>
          <w:sz w:val="24"/>
          <w:szCs w:val="24"/>
        </w:rPr>
      </w:pPr>
    </w:p>
    <w:tbl>
      <w:tblPr>
        <w:tblW w:w="4997" w:type="pct"/>
        <w:tblInd w:w="-8" w:type="dxa"/>
        <w:tblCellMar>
          <w:left w:w="57" w:type="dxa"/>
          <w:right w:w="57" w:type="dxa"/>
        </w:tblCellMar>
        <w:tblLook w:val="04A0" w:firstRow="1" w:lastRow="0" w:firstColumn="1" w:lastColumn="0" w:noHBand="0" w:noVBand="1"/>
      </w:tblPr>
      <w:tblGrid>
        <w:gridCol w:w="2117"/>
        <w:gridCol w:w="7840"/>
      </w:tblGrid>
      <w:tr w:rsidR="009D1887" w:rsidRPr="00E85D09" w14:paraId="2B254C15" w14:textId="77777777" w:rsidTr="00532E14">
        <w:trPr>
          <w:cantSplit/>
          <w:trHeight w:val="23"/>
        </w:trPr>
        <w:tc>
          <w:tcPr>
            <w:tcW w:w="1063" w:type="pct"/>
            <w:tcBorders>
              <w:top w:val="single" w:sz="6" w:space="0" w:color="000000"/>
              <w:left w:val="single" w:sz="6" w:space="0" w:color="000000"/>
              <w:bottom w:val="single" w:sz="6" w:space="0" w:color="000000"/>
              <w:right w:val="single" w:sz="6" w:space="0" w:color="000000"/>
            </w:tcBorders>
            <w:hideMark/>
          </w:tcPr>
          <w:p w14:paraId="59C3BEF8" w14:textId="77777777" w:rsidR="009D1887" w:rsidRPr="00E85D09" w:rsidRDefault="009D1887" w:rsidP="00532E14">
            <w:pPr>
              <w:spacing w:after="0"/>
              <w:rPr>
                <w:rFonts w:ascii="Roboto" w:hAnsi="Roboto"/>
                <w:sz w:val="24"/>
                <w:szCs w:val="24"/>
              </w:rPr>
            </w:pPr>
          </w:p>
        </w:tc>
        <w:tc>
          <w:tcPr>
            <w:tcW w:w="3937" w:type="pct"/>
            <w:tcBorders>
              <w:top w:val="nil"/>
              <w:left w:val="nil"/>
              <w:bottom w:val="nil"/>
              <w:right w:val="nil"/>
            </w:tcBorders>
            <w:hideMark/>
          </w:tcPr>
          <w:p w14:paraId="458219D1" w14:textId="77777777" w:rsidR="009D1887" w:rsidRPr="00E85D09" w:rsidRDefault="009D1887" w:rsidP="00532E14">
            <w:pPr>
              <w:spacing w:after="0"/>
              <w:jc w:val="right"/>
              <w:rPr>
                <w:rFonts w:ascii="Roboto" w:hAnsi="Roboto"/>
                <w:b/>
                <w:bCs/>
                <w:sz w:val="24"/>
                <w:szCs w:val="24"/>
              </w:rPr>
            </w:pPr>
            <w:r w:rsidRPr="00E85D09">
              <w:rPr>
                <w:rFonts w:ascii="Roboto" w:hAnsi="Roboto"/>
                <w:b/>
                <w:bCs/>
                <w:sz w:val="24"/>
                <w:szCs w:val="24"/>
              </w:rPr>
              <w:t>ORD 0522</w:t>
            </w:r>
          </w:p>
        </w:tc>
      </w:tr>
      <w:tr w:rsidR="009D1887" w:rsidRPr="00E85D09" w14:paraId="4C0FEE0C" w14:textId="77777777" w:rsidTr="00532E14">
        <w:trPr>
          <w:cantSplit/>
          <w:trHeight w:val="23"/>
        </w:trPr>
        <w:tc>
          <w:tcPr>
            <w:tcW w:w="1063" w:type="pct"/>
            <w:tcBorders>
              <w:top w:val="nil"/>
              <w:left w:val="nil"/>
              <w:bottom w:val="nil"/>
              <w:right w:val="nil"/>
            </w:tcBorders>
            <w:hideMark/>
          </w:tcPr>
          <w:p w14:paraId="50E47D59" w14:textId="77777777" w:rsidR="009D1887" w:rsidRPr="00E85D09" w:rsidRDefault="009D1887" w:rsidP="00532E14">
            <w:pPr>
              <w:spacing w:after="0"/>
              <w:jc w:val="center"/>
              <w:rPr>
                <w:rFonts w:ascii="Roboto" w:hAnsi="Roboto"/>
                <w:sz w:val="24"/>
                <w:szCs w:val="24"/>
              </w:rPr>
            </w:pPr>
            <w:r w:rsidRPr="00E85D09">
              <w:rPr>
                <w:rFonts w:ascii="Roboto" w:hAnsi="Roboto"/>
                <w:sz w:val="24"/>
                <w:szCs w:val="24"/>
              </w:rPr>
              <w:t>Codul prestatorului</w:t>
            </w:r>
          </w:p>
        </w:tc>
        <w:tc>
          <w:tcPr>
            <w:tcW w:w="3937" w:type="pct"/>
            <w:tcBorders>
              <w:top w:val="nil"/>
              <w:left w:val="nil"/>
              <w:bottom w:val="nil"/>
              <w:right w:val="nil"/>
            </w:tcBorders>
            <w:hideMark/>
          </w:tcPr>
          <w:p w14:paraId="68A99041" w14:textId="77777777" w:rsidR="009D1887" w:rsidRPr="00E85D09" w:rsidRDefault="009D1887" w:rsidP="00532E14">
            <w:pPr>
              <w:spacing w:after="0"/>
              <w:jc w:val="right"/>
              <w:rPr>
                <w:rFonts w:ascii="Roboto" w:hAnsi="Roboto"/>
                <w:sz w:val="24"/>
                <w:szCs w:val="24"/>
              </w:rPr>
            </w:pPr>
            <w:r w:rsidRPr="00E85D09">
              <w:rPr>
                <w:rFonts w:ascii="Roboto" w:hAnsi="Roboto"/>
                <w:sz w:val="24"/>
                <w:szCs w:val="24"/>
              </w:rPr>
              <w:t>Codul formularului</w:t>
            </w:r>
          </w:p>
        </w:tc>
      </w:tr>
    </w:tbl>
    <w:p w14:paraId="1A2C136F" w14:textId="77777777" w:rsidR="009D1887" w:rsidRPr="00E85D09" w:rsidRDefault="009D1887" w:rsidP="009D1887">
      <w:pPr>
        <w:spacing w:after="0"/>
        <w:jc w:val="center"/>
        <w:rPr>
          <w:rFonts w:ascii="Roboto" w:hAnsi="Roboto"/>
          <w:b/>
          <w:bCs/>
          <w:sz w:val="24"/>
          <w:szCs w:val="24"/>
        </w:rPr>
      </w:pPr>
      <w:r w:rsidRPr="00E85D09">
        <w:rPr>
          <w:rFonts w:ascii="Roboto" w:hAnsi="Roboto"/>
          <w:b/>
          <w:bCs/>
          <w:sz w:val="24"/>
          <w:szCs w:val="24"/>
        </w:rPr>
        <w:t>RAPORT</w:t>
      </w:r>
    </w:p>
    <w:p w14:paraId="27F25155" w14:textId="17BD9DA8" w:rsidR="009D1887" w:rsidRPr="00E85D09" w:rsidRDefault="009D1887" w:rsidP="009D1887">
      <w:pPr>
        <w:spacing w:after="0"/>
        <w:jc w:val="center"/>
        <w:rPr>
          <w:rFonts w:ascii="Roboto" w:hAnsi="Roboto"/>
          <w:b/>
          <w:bCs/>
          <w:sz w:val="24"/>
          <w:szCs w:val="24"/>
        </w:rPr>
      </w:pPr>
      <w:r w:rsidRPr="00E85D09">
        <w:rPr>
          <w:rFonts w:ascii="Roboto" w:hAnsi="Roboto"/>
          <w:b/>
          <w:bCs/>
          <w:sz w:val="24"/>
          <w:szCs w:val="24"/>
        </w:rPr>
        <w:t xml:space="preserve">ORD 5.22 Transfer de credit  efectuat și/sau recepționat prin intermediul schemelor de plăți SEPA, altor modalități decât cele menționate ce vizează </w:t>
      </w:r>
      <w:r w:rsidR="00C755CF" w:rsidRPr="00E85D09">
        <w:rPr>
          <w:rFonts w:ascii="Roboto" w:hAnsi="Roboto"/>
          <w:b/>
          <w:bCs/>
          <w:sz w:val="24"/>
          <w:szCs w:val="24"/>
        </w:rPr>
        <w:t>transferuri de credit</w:t>
      </w:r>
      <w:r w:rsidRPr="00E85D09">
        <w:rPr>
          <w:rFonts w:ascii="Roboto" w:hAnsi="Roboto"/>
          <w:b/>
          <w:bCs/>
          <w:sz w:val="24"/>
          <w:szCs w:val="24"/>
        </w:rPr>
        <w:t xml:space="preserve"> transfrontaliere </w:t>
      </w:r>
    </w:p>
    <w:p w14:paraId="1626F2B6" w14:textId="29FA88B0" w:rsidR="009D1887" w:rsidRPr="00E85D09" w:rsidRDefault="009D1887" w:rsidP="009D1887">
      <w:pPr>
        <w:spacing w:after="0"/>
        <w:jc w:val="center"/>
        <w:rPr>
          <w:rFonts w:ascii="Roboto" w:hAnsi="Roboto"/>
          <w:sz w:val="24"/>
          <w:szCs w:val="24"/>
        </w:rPr>
      </w:pPr>
      <w:r w:rsidRPr="00E85D09">
        <w:rPr>
          <w:rFonts w:ascii="Roboto" w:hAnsi="Roboto"/>
          <w:sz w:val="24"/>
          <w:szCs w:val="24"/>
        </w:rPr>
        <w:t xml:space="preserve">la </w:t>
      </w:r>
      <w:r w:rsidR="00C20B0D" w:rsidRPr="00E85D09">
        <w:rPr>
          <w:rFonts w:ascii="Roboto" w:hAnsi="Roboto"/>
          <w:sz w:val="24"/>
          <w:szCs w:val="24"/>
        </w:rPr>
        <w:t>situația</w:t>
      </w:r>
      <w:r w:rsidRPr="00E85D09">
        <w:rPr>
          <w:rFonts w:ascii="Roboto" w:hAnsi="Roboto"/>
          <w:sz w:val="24"/>
          <w:szCs w:val="24"/>
        </w:rPr>
        <w:t xml:space="preserve"> din __________ 20__</w:t>
      </w:r>
    </w:p>
    <w:p w14:paraId="6F39F8DF" w14:textId="77777777" w:rsidR="009D1887" w:rsidRPr="00E85D09" w:rsidRDefault="009D1887" w:rsidP="009D1887">
      <w:pPr>
        <w:spacing w:after="0"/>
        <w:jc w:val="center"/>
        <w:rPr>
          <w:rFonts w:ascii="Roboto" w:hAnsi="Roboto"/>
          <w:sz w:val="24"/>
          <w:szCs w:val="24"/>
        </w:rPr>
      </w:pPr>
    </w:p>
    <w:tbl>
      <w:tblPr>
        <w:tblW w:w="5000" w:type="pct"/>
        <w:jc w:val="center"/>
        <w:tblLayout w:type="fixed"/>
        <w:tblCellMar>
          <w:left w:w="57" w:type="dxa"/>
          <w:right w:w="57" w:type="dxa"/>
        </w:tblCellMar>
        <w:tblLook w:val="04A0" w:firstRow="1" w:lastRow="0" w:firstColumn="1" w:lastColumn="0" w:noHBand="0" w:noVBand="1"/>
      </w:tblPr>
      <w:tblGrid>
        <w:gridCol w:w="497"/>
        <w:gridCol w:w="472"/>
        <w:gridCol w:w="444"/>
        <w:gridCol w:w="706"/>
        <w:gridCol w:w="708"/>
        <w:gridCol w:w="851"/>
        <w:gridCol w:w="424"/>
        <w:gridCol w:w="425"/>
        <w:gridCol w:w="709"/>
        <w:gridCol w:w="709"/>
        <w:gridCol w:w="711"/>
        <w:gridCol w:w="424"/>
        <w:gridCol w:w="425"/>
        <w:gridCol w:w="425"/>
        <w:gridCol w:w="426"/>
        <w:gridCol w:w="850"/>
        <w:gridCol w:w="749"/>
      </w:tblGrid>
      <w:tr w:rsidR="009D1887" w:rsidRPr="00E85D09" w14:paraId="2B7E6CB9" w14:textId="77777777" w:rsidTr="00532E14">
        <w:trPr>
          <w:cantSplit/>
          <w:trHeight w:val="3841"/>
          <w:jc w:val="center"/>
        </w:trPr>
        <w:tc>
          <w:tcPr>
            <w:tcW w:w="250" w:type="pct"/>
            <w:tcBorders>
              <w:top w:val="single" w:sz="6" w:space="0" w:color="000000"/>
              <w:left w:val="single" w:sz="6" w:space="0" w:color="000000"/>
              <w:bottom w:val="single" w:sz="6" w:space="0" w:color="000000"/>
              <w:right w:val="single" w:sz="6" w:space="0" w:color="000000"/>
            </w:tcBorders>
            <w:shd w:val="clear" w:color="auto" w:fill="E8E8E8"/>
            <w:textDirection w:val="btLr"/>
            <w:tcFitText/>
            <w:vAlign w:val="center"/>
            <w:hideMark/>
          </w:tcPr>
          <w:p w14:paraId="1E0D6B2A" w14:textId="77777777" w:rsidR="009D1887" w:rsidRPr="00E85D09" w:rsidRDefault="009D1887" w:rsidP="00532E14">
            <w:pPr>
              <w:spacing w:after="0"/>
              <w:ind w:left="113" w:right="113"/>
              <w:rPr>
                <w:rFonts w:ascii="Roboto" w:hAnsi="Roboto"/>
                <w:b/>
                <w:bCs/>
                <w:sz w:val="24"/>
                <w:szCs w:val="24"/>
              </w:rPr>
            </w:pPr>
            <w:r w:rsidRPr="00E85D09">
              <w:rPr>
                <w:rFonts w:ascii="Roboto" w:hAnsi="Roboto"/>
                <w:b/>
                <w:bCs/>
                <w:sz w:val="24"/>
                <w:szCs w:val="24"/>
              </w:rPr>
              <w:t>Nr. d/o</w:t>
            </w:r>
          </w:p>
        </w:tc>
        <w:tc>
          <w:tcPr>
            <w:tcW w:w="237" w:type="pct"/>
            <w:tcBorders>
              <w:top w:val="single" w:sz="6" w:space="0" w:color="000000"/>
              <w:left w:val="single" w:sz="6" w:space="0" w:color="000000"/>
              <w:bottom w:val="single" w:sz="6" w:space="0" w:color="000000"/>
              <w:right w:val="single" w:sz="6" w:space="0" w:color="000000"/>
            </w:tcBorders>
            <w:shd w:val="clear" w:color="auto" w:fill="E8E8E8"/>
            <w:textDirection w:val="btLr"/>
            <w:tcFitText/>
            <w:vAlign w:val="center"/>
            <w:hideMark/>
          </w:tcPr>
          <w:p w14:paraId="03D4F052" w14:textId="77777777" w:rsidR="009D1887" w:rsidRPr="00E85D09" w:rsidRDefault="009D1887" w:rsidP="00532E14">
            <w:pPr>
              <w:spacing w:after="0"/>
              <w:ind w:left="113" w:right="113"/>
              <w:rPr>
                <w:rFonts w:ascii="Roboto" w:hAnsi="Roboto"/>
                <w:b/>
                <w:bCs/>
                <w:sz w:val="24"/>
                <w:szCs w:val="24"/>
              </w:rPr>
            </w:pPr>
            <w:r w:rsidRPr="00E85D09">
              <w:rPr>
                <w:rFonts w:ascii="Roboto" w:hAnsi="Roboto"/>
                <w:b/>
                <w:bCs/>
                <w:sz w:val="24"/>
                <w:szCs w:val="24"/>
              </w:rPr>
              <w:t>Tipul transferului de credit</w:t>
            </w:r>
          </w:p>
        </w:tc>
        <w:tc>
          <w:tcPr>
            <w:tcW w:w="223" w:type="pct"/>
            <w:tcBorders>
              <w:top w:val="single" w:sz="6" w:space="0" w:color="000000"/>
              <w:left w:val="single" w:sz="6" w:space="0" w:color="000000"/>
              <w:bottom w:val="single" w:sz="6" w:space="0" w:color="000000"/>
              <w:right w:val="single" w:sz="6" w:space="0" w:color="000000"/>
            </w:tcBorders>
            <w:shd w:val="clear" w:color="auto" w:fill="E8E8E8"/>
            <w:textDirection w:val="btLr"/>
            <w:tcFitText/>
            <w:vAlign w:val="center"/>
            <w:hideMark/>
          </w:tcPr>
          <w:p w14:paraId="1B1426E6" w14:textId="6056024E" w:rsidR="009D1887" w:rsidRPr="00E85D09" w:rsidRDefault="009D1887" w:rsidP="00532E14">
            <w:pPr>
              <w:spacing w:after="0"/>
              <w:ind w:left="113" w:right="113"/>
              <w:rPr>
                <w:rFonts w:ascii="Roboto" w:hAnsi="Roboto"/>
                <w:b/>
                <w:bCs/>
                <w:sz w:val="24"/>
                <w:szCs w:val="24"/>
              </w:rPr>
            </w:pPr>
            <w:r w:rsidRPr="00E85D09">
              <w:rPr>
                <w:rFonts w:ascii="Roboto" w:hAnsi="Roboto"/>
                <w:b/>
                <w:bCs/>
                <w:sz w:val="24"/>
                <w:szCs w:val="24"/>
              </w:rPr>
              <w:t xml:space="preserve">Data </w:t>
            </w:r>
            <w:r w:rsidR="00EF0DAD" w:rsidRPr="00E85D09">
              <w:rPr>
                <w:rFonts w:ascii="Roboto" w:hAnsi="Roboto"/>
                <w:b/>
                <w:bCs/>
                <w:sz w:val="24"/>
                <w:szCs w:val="24"/>
              </w:rPr>
              <w:t>decontării</w:t>
            </w:r>
          </w:p>
          <w:p w14:paraId="6F25065D" w14:textId="77777777" w:rsidR="009D1887" w:rsidRPr="00E85D09" w:rsidRDefault="009D1887" w:rsidP="00532E14">
            <w:pPr>
              <w:spacing w:after="0"/>
              <w:rPr>
                <w:rFonts w:ascii="Roboto" w:hAnsi="Roboto"/>
                <w:b/>
                <w:bCs/>
                <w:sz w:val="24"/>
                <w:szCs w:val="24"/>
              </w:rPr>
            </w:pPr>
          </w:p>
        </w:tc>
        <w:tc>
          <w:tcPr>
            <w:tcW w:w="355" w:type="pct"/>
            <w:tcBorders>
              <w:top w:val="single" w:sz="6" w:space="0" w:color="000000"/>
              <w:left w:val="single" w:sz="6" w:space="0" w:color="000000"/>
              <w:bottom w:val="single" w:sz="6" w:space="0" w:color="000000"/>
              <w:right w:val="single" w:sz="6" w:space="0" w:color="000000"/>
            </w:tcBorders>
            <w:shd w:val="clear" w:color="auto" w:fill="E8E8E8"/>
            <w:textDirection w:val="btLr"/>
            <w:tcFitText/>
            <w:vAlign w:val="center"/>
          </w:tcPr>
          <w:p w14:paraId="7A72228E" w14:textId="77777777" w:rsidR="009D1887" w:rsidRPr="00E85D09" w:rsidRDefault="009D1887" w:rsidP="00532E14">
            <w:pPr>
              <w:spacing w:after="0"/>
              <w:ind w:left="113" w:right="113"/>
              <w:rPr>
                <w:rFonts w:ascii="Roboto" w:hAnsi="Roboto"/>
                <w:b/>
                <w:bCs/>
                <w:sz w:val="24"/>
                <w:szCs w:val="24"/>
              </w:rPr>
            </w:pPr>
            <w:r w:rsidRPr="00E85D09">
              <w:rPr>
                <w:rFonts w:ascii="Roboto" w:hAnsi="Roboto"/>
                <w:b/>
                <w:bCs/>
                <w:sz w:val="24"/>
                <w:szCs w:val="24"/>
              </w:rPr>
              <w:t>BIC al prestatorului de servicii de plată plătitor</w:t>
            </w:r>
          </w:p>
        </w:tc>
        <w:tc>
          <w:tcPr>
            <w:tcW w:w="356" w:type="pct"/>
            <w:tcBorders>
              <w:top w:val="single" w:sz="6" w:space="0" w:color="000000"/>
              <w:left w:val="single" w:sz="6" w:space="0" w:color="000000"/>
              <w:bottom w:val="single" w:sz="6" w:space="0" w:color="000000"/>
              <w:right w:val="single" w:sz="6" w:space="0" w:color="000000"/>
            </w:tcBorders>
            <w:shd w:val="clear" w:color="auto" w:fill="E8E8E8"/>
            <w:textDirection w:val="btLr"/>
          </w:tcPr>
          <w:p w14:paraId="07A49CB2" w14:textId="77777777" w:rsidR="009D1887" w:rsidRPr="00E85D09" w:rsidRDefault="009D1887" w:rsidP="00532E14">
            <w:pPr>
              <w:spacing w:after="0"/>
              <w:ind w:left="113" w:right="113"/>
              <w:rPr>
                <w:rFonts w:ascii="Roboto" w:hAnsi="Roboto"/>
                <w:b/>
                <w:bCs/>
                <w:sz w:val="24"/>
                <w:szCs w:val="24"/>
              </w:rPr>
            </w:pPr>
            <w:r w:rsidRPr="00E85D09">
              <w:rPr>
                <w:rFonts w:ascii="Roboto" w:hAnsi="Roboto"/>
                <w:b/>
                <w:bCs/>
                <w:sz w:val="24"/>
                <w:szCs w:val="24"/>
              </w:rPr>
              <w:t>BIC al Intermediarului PSP plătitor</w:t>
            </w:r>
          </w:p>
        </w:tc>
        <w:tc>
          <w:tcPr>
            <w:tcW w:w="427" w:type="pct"/>
            <w:tcBorders>
              <w:top w:val="single" w:sz="6" w:space="0" w:color="000000"/>
              <w:left w:val="single" w:sz="6" w:space="0" w:color="000000"/>
              <w:bottom w:val="single" w:sz="6" w:space="0" w:color="000000"/>
              <w:right w:val="single" w:sz="6" w:space="0" w:color="000000"/>
            </w:tcBorders>
            <w:shd w:val="clear" w:color="auto" w:fill="E8E8E8"/>
            <w:textDirection w:val="btLr"/>
            <w:tcFitText/>
            <w:vAlign w:val="center"/>
            <w:hideMark/>
          </w:tcPr>
          <w:p w14:paraId="511C1CEC" w14:textId="77777777" w:rsidR="009D1887" w:rsidRPr="00E85D09" w:rsidRDefault="009D1887" w:rsidP="00532E14">
            <w:pPr>
              <w:spacing w:after="0"/>
              <w:ind w:left="113" w:right="113"/>
              <w:rPr>
                <w:rFonts w:ascii="Roboto" w:hAnsi="Roboto"/>
                <w:b/>
                <w:bCs/>
                <w:strike/>
                <w:sz w:val="24"/>
                <w:szCs w:val="24"/>
              </w:rPr>
            </w:pPr>
            <w:r w:rsidRPr="00E85D09">
              <w:rPr>
                <w:rFonts w:ascii="Roboto" w:hAnsi="Roboto"/>
                <w:b/>
                <w:bCs/>
                <w:sz w:val="24"/>
                <w:szCs w:val="24"/>
              </w:rPr>
              <w:t>Denumirea/Numele plătitorului</w:t>
            </w:r>
          </w:p>
        </w:tc>
        <w:tc>
          <w:tcPr>
            <w:tcW w:w="213" w:type="pct"/>
            <w:tcBorders>
              <w:top w:val="single" w:sz="6" w:space="0" w:color="000000"/>
              <w:left w:val="single" w:sz="6" w:space="0" w:color="000000"/>
              <w:bottom w:val="single" w:sz="6" w:space="0" w:color="000000"/>
              <w:right w:val="single" w:sz="6" w:space="0" w:color="000000"/>
            </w:tcBorders>
            <w:shd w:val="clear" w:color="auto" w:fill="E8E8E8"/>
            <w:textDirection w:val="btLr"/>
          </w:tcPr>
          <w:p w14:paraId="3E8E75C8" w14:textId="77777777" w:rsidR="009D1887" w:rsidRPr="00E85D09" w:rsidRDefault="009D1887" w:rsidP="00532E14">
            <w:pPr>
              <w:spacing w:after="0"/>
              <w:ind w:left="113" w:right="113"/>
              <w:rPr>
                <w:rFonts w:ascii="Roboto" w:hAnsi="Roboto"/>
                <w:b/>
                <w:bCs/>
                <w:sz w:val="24"/>
                <w:szCs w:val="24"/>
              </w:rPr>
            </w:pPr>
            <w:r w:rsidRPr="00E85D09">
              <w:rPr>
                <w:rFonts w:ascii="Roboto" w:hAnsi="Roboto"/>
                <w:b/>
                <w:bCs/>
                <w:sz w:val="24"/>
                <w:szCs w:val="24"/>
              </w:rPr>
              <w:t>Adresa plătitorului</w:t>
            </w:r>
          </w:p>
        </w:tc>
        <w:tc>
          <w:tcPr>
            <w:tcW w:w="213" w:type="pct"/>
            <w:tcBorders>
              <w:top w:val="single" w:sz="6" w:space="0" w:color="000000"/>
              <w:left w:val="single" w:sz="6" w:space="0" w:color="000000"/>
              <w:bottom w:val="single" w:sz="6" w:space="0" w:color="000000"/>
              <w:right w:val="single" w:sz="6" w:space="0" w:color="000000"/>
            </w:tcBorders>
            <w:shd w:val="clear" w:color="auto" w:fill="E8E8E8"/>
            <w:textDirection w:val="btLr"/>
            <w:tcFitText/>
            <w:vAlign w:val="center"/>
            <w:hideMark/>
          </w:tcPr>
          <w:p w14:paraId="7A4950A5" w14:textId="77777777" w:rsidR="009D1887" w:rsidRPr="00E85D09" w:rsidRDefault="009D1887" w:rsidP="00532E14">
            <w:pPr>
              <w:spacing w:after="0"/>
              <w:ind w:left="113" w:right="113"/>
              <w:rPr>
                <w:rFonts w:ascii="Roboto" w:hAnsi="Roboto"/>
                <w:b/>
                <w:bCs/>
                <w:sz w:val="24"/>
                <w:szCs w:val="24"/>
              </w:rPr>
            </w:pPr>
            <w:r w:rsidRPr="00E85D09">
              <w:rPr>
                <w:rFonts w:ascii="Roboto" w:hAnsi="Roboto"/>
                <w:b/>
                <w:bCs/>
                <w:sz w:val="24"/>
                <w:szCs w:val="24"/>
              </w:rPr>
              <w:t>Contul plătitorului</w:t>
            </w:r>
          </w:p>
        </w:tc>
        <w:tc>
          <w:tcPr>
            <w:tcW w:w="356" w:type="pct"/>
            <w:tcBorders>
              <w:top w:val="single" w:sz="6" w:space="0" w:color="000000"/>
              <w:left w:val="single" w:sz="6" w:space="0" w:color="000000"/>
              <w:bottom w:val="single" w:sz="6" w:space="0" w:color="000000"/>
              <w:right w:val="single" w:sz="6" w:space="0" w:color="000000"/>
            </w:tcBorders>
            <w:shd w:val="clear" w:color="auto" w:fill="E8E8E8"/>
            <w:textDirection w:val="btLr"/>
          </w:tcPr>
          <w:p w14:paraId="69A7C5B9" w14:textId="77777777" w:rsidR="009D1887" w:rsidRPr="00E85D09" w:rsidRDefault="009D1887" w:rsidP="00532E14">
            <w:pPr>
              <w:spacing w:after="0"/>
              <w:ind w:left="113" w:right="113"/>
              <w:rPr>
                <w:rFonts w:ascii="Roboto" w:hAnsi="Roboto"/>
                <w:b/>
                <w:bCs/>
                <w:sz w:val="24"/>
                <w:szCs w:val="24"/>
              </w:rPr>
            </w:pPr>
            <w:r w:rsidRPr="00E85D09">
              <w:rPr>
                <w:rFonts w:ascii="Roboto" w:hAnsi="Roboto"/>
                <w:b/>
                <w:bCs/>
                <w:sz w:val="24"/>
                <w:szCs w:val="24"/>
              </w:rPr>
              <w:t>BIC al Intermediarului PSP beneficiar</w:t>
            </w:r>
          </w:p>
        </w:tc>
        <w:tc>
          <w:tcPr>
            <w:tcW w:w="356" w:type="pct"/>
            <w:tcBorders>
              <w:top w:val="single" w:sz="6" w:space="0" w:color="000000"/>
              <w:left w:val="single" w:sz="6" w:space="0" w:color="000000"/>
              <w:bottom w:val="single" w:sz="6" w:space="0" w:color="000000"/>
              <w:right w:val="single" w:sz="6" w:space="0" w:color="000000"/>
            </w:tcBorders>
            <w:shd w:val="clear" w:color="auto" w:fill="E8E8E8"/>
            <w:textDirection w:val="btLr"/>
            <w:tcFitText/>
            <w:vAlign w:val="center"/>
            <w:hideMark/>
          </w:tcPr>
          <w:p w14:paraId="645926BE" w14:textId="77777777" w:rsidR="009D1887" w:rsidRPr="00E85D09" w:rsidRDefault="009D1887" w:rsidP="00532E14">
            <w:pPr>
              <w:spacing w:after="0"/>
              <w:ind w:left="113" w:right="113"/>
              <w:rPr>
                <w:rFonts w:ascii="Roboto" w:hAnsi="Roboto"/>
                <w:b/>
                <w:bCs/>
                <w:sz w:val="24"/>
                <w:szCs w:val="24"/>
              </w:rPr>
            </w:pPr>
            <w:r w:rsidRPr="00E85D09">
              <w:rPr>
                <w:rFonts w:ascii="Roboto" w:hAnsi="Roboto"/>
                <w:b/>
                <w:bCs/>
                <w:sz w:val="24"/>
                <w:szCs w:val="24"/>
              </w:rPr>
              <w:t>BIC al prestatorului de servicii de plată beneficiar</w:t>
            </w:r>
          </w:p>
        </w:tc>
        <w:tc>
          <w:tcPr>
            <w:tcW w:w="357" w:type="pct"/>
            <w:tcBorders>
              <w:top w:val="single" w:sz="6" w:space="0" w:color="000000"/>
              <w:left w:val="single" w:sz="6" w:space="0" w:color="000000"/>
              <w:bottom w:val="single" w:sz="6" w:space="0" w:color="000000"/>
              <w:right w:val="single" w:sz="6" w:space="0" w:color="000000"/>
            </w:tcBorders>
            <w:shd w:val="clear" w:color="auto" w:fill="E8E8E8"/>
            <w:textDirection w:val="btLr"/>
            <w:tcFitText/>
            <w:vAlign w:val="center"/>
          </w:tcPr>
          <w:p w14:paraId="4B302D60" w14:textId="77777777" w:rsidR="009D1887" w:rsidRPr="00E85D09" w:rsidRDefault="009D1887" w:rsidP="00532E14">
            <w:pPr>
              <w:spacing w:after="0"/>
              <w:ind w:left="113" w:right="113"/>
              <w:rPr>
                <w:rFonts w:ascii="Roboto" w:hAnsi="Roboto"/>
                <w:b/>
                <w:bCs/>
                <w:sz w:val="24"/>
                <w:szCs w:val="24"/>
              </w:rPr>
            </w:pPr>
            <w:r w:rsidRPr="00E85D09">
              <w:rPr>
                <w:rFonts w:ascii="Roboto" w:hAnsi="Roboto"/>
                <w:b/>
                <w:bCs/>
                <w:sz w:val="24"/>
                <w:szCs w:val="24"/>
              </w:rPr>
              <w:t>Denumirea/Numele beneficiarului</w:t>
            </w:r>
          </w:p>
        </w:tc>
        <w:tc>
          <w:tcPr>
            <w:tcW w:w="213" w:type="pct"/>
            <w:tcBorders>
              <w:top w:val="single" w:sz="6" w:space="0" w:color="000000"/>
              <w:left w:val="single" w:sz="6" w:space="0" w:color="000000"/>
              <w:bottom w:val="single" w:sz="6" w:space="0" w:color="000000"/>
              <w:right w:val="single" w:sz="6" w:space="0" w:color="000000"/>
            </w:tcBorders>
            <w:shd w:val="clear" w:color="auto" w:fill="E8E8E8"/>
            <w:textDirection w:val="btLr"/>
          </w:tcPr>
          <w:p w14:paraId="12499A5D" w14:textId="77777777" w:rsidR="009D1887" w:rsidRPr="00E85D09" w:rsidRDefault="009D1887" w:rsidP="00532E14">
            <w:pPr>
              <w:spacing w:after="0"/>
              <w:rPr>
                <w:rFonts w:ascii="Roboto" w:hAnsi="Roboto"/>
                <w:b/>
                <w:bCs/>
                <w:sz w:val="24"/>
                <w:szCs w:val="24"/>
              </w:rPr>
            </w:pPr>
            <w:r w:rsidRPr="00E85D09">
              <w:rPr>
                <w:rFonts w:ascii="Roboto" w:hAnsi="Roboto"/>
                <w:b/>
                <w:bCs/>
                <w:sz w:val="24"/>
                <w:szCs w:val="24"/>
              </w:rPr>
              <w:t>Adresa beneficiarului</w:t>
            </w:r>
          </w:p>
        </w:tc>
        <w:tc>
          <w:tcPr>
            <w:tcW w:w="213" w:type="pct"/>
            <w:tcBorders>
              <w:top w:val="single" w:sz="6" w:space="0" w:color="000000"/>
              <w:left w:val="single" w:sz="6" w:space="0" w:color="000000"/>
              <w:bottom w:val="single" w:sz="6" w:space="0" w:color="000000"/>
              <w:right w:val="single" w:sz="6" w:space="0" w:color="000000"/>
            </w:tcBorders>
            <w:shd w:val="clear" w:color="auto" w:fill="E8E8E8"/>
            <w:textDirection w:val="btLr"/>
            <w:tcFitText/>
            <w:vAlign w:val="center"/>
          </w:tcPr>
          <w:p w14:paraId="2CB39723" w14:textId="77777777" w:rsidR="009D1887" w:rsidRPr="00E85D09" w:rsidRDefault="009D1887" w:rsidP="00532E14">
            <w:pPr>
              <w:spacing w:after="0"/>
              <w:rPr>
                <w:rFonts w:ascii="Roboto" w:hAnsi="Roboto"/>
                <w:b/>
                <w:bCs/>
                <w:sz w:val="24"/>
                <w:szCs w:val="24"/>
              </w:rPr>
            </w:pPr>
            <w:r w:rsidRPr="00E85D09">
              <w:rPr>
                <w:rFonts w:ascii="Roboto" w:hAnsi="Roboto"/>
                <w:b/>
                <w:bCs/>
                <w:sz w:val="24"/>
                <w:szCs w:val="24"/>
              </w:rPr>
              <w:t>Contul beneficiarului</w:t>
            </w:r>
          </w:p>
        </w:tc>
        <w:tc>
          <w:tcPr>
            <w:tcW w:w="213" w:type="pct"/>
            <w:tcBorders>
              <w:top w:val="single" w:sz="6" w:space="0" w:color="000000"/>
              <w:left w:val="single" w:sz="6" w:space="0" w:color="000000"/>
              <w:bottom w:val="single" w:sz="6" w:space="0" w:color="000000"/>
              <w:right w:val="single" w:sz="6" w:space="0" w:color="000000"/>
            </w:tcBorders>
            <w:shd w:val="clear" w:color="auto" w:fill="E8E8E8"/>
            <w:textDirection w:val="btLr"/>
            <w:tcFitText/>
            <w:vAlign w:val="center"/>
          </w:tcPr>
          <w:p w14:paraId="00B9D9C8" w14:textId="77777777" w:rsidR="009D1887" w:rsidRPr="00E85D09" w:rsidRDefault="009D1887" w:rsidP="00532E14">
            <w:pPr>
              <w:spacing w:after="0"/>
              <w:ind w:left="113" w:right="113"/>
              <w:rPr>
                <w:rFonts w:ascii="Roboto" w:hAnsi="Roboto"/>
                <w:b/>
                <w:bCs/>
                <w:sz w:val="24"/>
                <w:szCs w:val="24"/>
              </w:rPr>
            </w:pPr>
            <w:r w:rsidRPr="00E85D09">
              <w:rPr>
                <w:rFonts w:ascii="Roboto" w:hAnsi="Roboto"/>
                <w:b/>
                <w:bCs/>
                <w:sz w:val="24"/>
                <w:szCs w:val="24"/>
              </w:rPr>
              <w:t>Destinația plății</w:t>
            </w:r>
          </w:p>
        </w:tc>
        <w:tc>
          <w:tcPr>
            <w:tcW w:w="214" w:type="pct"/>
            <w:tcBorders>
              <w:top w:val="single" w:sz="6" w:space="0" w:color="000000"/>
              <w:left w:val="single" w:sz="6" w:space="0" w:color="000000"/>
              <w:bottom w:val="single" w:sz="6" w:space="0" w:color="000000"/>
              <w:right w:val="single" w:sz="6" w:space="0" w:color="000000"/>
            </w:tcBorders>
            <w:shd w:val="clear" w:color="auto" w:fill="E8E8E8"/>
            <w:textDirection w:val="btLr"/>
            <w:tcFitText/>
            <w:vAlign w:val="center"/>
          </w:tcPr>
          <w:p w14:paraId="74E48CBE" w14:textId="413A6ABE" w:rsidR="009D1887" w:rsidRPr="00E85D09" w:rsidRDefault="009D1887" w:rsidP="00532E14">
            <w:pPr>
              <w:spacing w:after="0"/>
              <w:ind w:left="113" w:right="113"/>
              <w:rPr>
                <w:rFonts w:ascii="Roboto" w:hAnsi="Roboto"/>
                <w:b/>
                <w:bCs/>
                <w:sz w:val="24"/>
                <w:szCs w:val="24"/>
              </w:rPr>
            </w:pPr>
            <w:r w:rsidRPr="00E85D09">
              <w:rPr>
                <w:rFonts w:ascii="Roboto" w:hAnsi="Roboto"/>
                <w:b/>
                <w:bCs/>
                <w:sz w:val="24"/>
                <w:szCs w:val="24"/>
              </w:rPr>
              <w:t>Codul valutei</w:t>
            </w:r>
            <w:r w:rsidR="00386C39" w:rsidRPr="00E85D09">
              <w:rPr>
                <w:rFonts w:ascii="Roboto" w:hAnsi="Roboto"/>
                <w:b/>
                <w:bCs/>
                <w:sz w:val="24"/>
                <w:szCs w:val="24"/>
              </w:rPr>
              <w:t xml:space="preserve"> străine</w:t>
            </w:r>
          </w:p>
        </w:tc>
        <w:tc>
          <w:tcPr>
            <w:tcW w:w="427" w:type="pct"/>
            <w:tcBorders>
              <w:top w:val="single" w:sz="6" w:space="0" w:color="000000"/>
              <w:left w:val="single" w:sz="6" w:space="0" w:color="000000"/>
              <w:bottom w:val="single" w:sz="6" w:space="0" w:color="000000"/>
              <w:right w:val="single" w:sz="6" w:space="0" w:color="000000"/>
            </w:tcBorders>
            <w:shd w:val="clear" w:color="auto" w:fill="E8E8E8"/>
            <w:textDirection w:val="btLr"/>
            <w:tcFitText/>
            <w:vAlign w:val="center"/>
            <w:hideMark/>
          </w:tcPr>
          <w:p w14:paraId="7EF852FA" w14:textId="77777777" w:rsidR="009D1887" w:rsidRPr="00E85D09" w:rsidRDefault="009D1887" w:rsidP="00532E14">
            <w:pPr>
              <w:spacing w:after="0"/>
              <w:ind w:left="113" w:right="113"/>
              <w:rPr>
                <w:rFonts w:ascii="Roboto" w:hAnsi="Roboto"/>
                <w:b/>
                <w:bCs/>
                <w:sz w:val="24"/>
                <w:szCs w:val="24"/>
              </w:rPr>
            </w:pPr>
            <w:r w:rsidRPr="00E85D09">
              <w:rPr>
                <w:rFonts w:ascii="Roboto" w:hAnsi="Roboto"/>
                <w:b/>
                <w:bCs/>
                <w:sz w:val="24"/>
                <w:szCs w:val="24"/>
              </w:rPr>
              <w:t>Valoarea transferului (monedă originală)</w:t>
            </w:r>
          </w:p>
        </w:tc>
        <w:tc>
          <w:tcPr>
            <w:tcW w:w="376" w:type="pct"/>
            <w:tcBorders>
              <w:top w:val="single" w:sz="6" w:space="0" w:color="000000"/>
              <w:left w:val="single" w:sz="6" w:space="0" w:color="000000"/>
              <w:bottom w:val="single" w:sz="6" w:space="0" w:color="000000"/>
              <w:right w:val="single" w:sz="6" w:space="0" w:color="000000"/>
            </w:tcBorders>
            <w:shd w:val="clear" w:color="auto" w:fill="E8E8E8"/>
            <w:textDirection w:val="btLr"/>
            <w:tcFitText/>
            <w:vAlign w:val="center"/>
            <w:hideMark/>
          </w:tcPr>
          <w:p w14:paraId="1794333D" w14:textId="77777777" w:rsidR="009D1887" w:rsidRPr="00E85D09" w:rsidRDefault="009D1887" w:rsidP="00532E14">
            <w:pPr>
              <w:spacing w:after="0"/>
              <w:ind w:left="113" w:right="113"/>
              <w:rPr>
                <w:rFonts w:ascii="Roboto" w:hAnsi="Roboto"/>
                <w:b/>
                <w:bCs/>
                <w:sz w:val="24"/>
                <w:szCs w:val="24"/>
              </w:rPr>
            </w:pPr>
            <w:r w:rsidRPr="00E85D09">
              <w:rPr>
                <w:rFonts w:ascii="Roboto" w:hAnsi="Roboto"/>
                <w:b/>
                <w:bCs/>
                <w:sz w:val="24"/>
                <w:szCs w:val="24"/>
              </w:rPr>
              <w:t>Valoarea transferului (echivalentul în MDL)</w:t>
            </w:r>
          </w:p>
        </w:tc>
      </w:tr>
      <w:tr w:rsidR="009D1887" w:rsidRPr="00E85D09" w14:paraId="7796C2FC" w14:textId="77777777" w:rsidTr="00532E14">
        <w:trPr>
          <w:cantSplit/>
          <w:trHeight w:val="53"/>
          <w:jc w:val="center"/>
        </w:trPr>
        <w:tc>
          <w:tcPr>
            <w:tcW w:w="250" w:type="pct"/>
            <w:tcBorders>
              <w:top w:val="single" w:sz="6" w:space="0" w:color="000000"/>
              <w:left w:val="single" w:sz="6" w:space="0" w:color="000000"/>
              <w:bottom w:val="single" w:sz="6" w:space="0" w:color="000000"/>
              <w:right w:val="single" w:sz="6" w:space="0" w:color="000000"/>
            </w:tcBorders>
            <w:shd w:val="clear" w:color="auto" w:fill="E8E8E8"/>
            <w:hideMark/>
          </w:tcPr>
          <w:p w14:paraId="2C1DCC93" w14:textId="77777777" w:rsidR="009D1887" w:rsidRPr="00E85D09" w:rsidRDefault="009D1887" w:rsidP="00532E14">
            <w:pPr>
              <w:spacing w:after="0"/>
              <w:jc w:val="center"/>
              <w:rPr>
                <w:rFonts w:ascii="Roboto" w:hAnsi="Roboto"/>
                <w:b/>
                <w:bCs/>
                <w:sz w:val="24"/>
                <w:szCs w:val="24"/>
              </w:rPr>
            </w:pPr>
            <w:r w:rsidRPr="00E85D09">
              <w:rPr>
                <w:rFonts w:ascii="Roboto" w:hAnsi="Roboto"/>
                <w:b/>
                <w:bCs/>
                <w:sz w:val="24"/>
                <w:szCs w:val="24"/>
              </w:rPr>
              <w:t>A</w:t>
            </w:r>
          </w:p>
        </w:tc>
        <w:tc>
          <w:tcPr>
            <w:tcW w:w="237" w:type="pct"/>
            <w:tcBorders>
              <w:top w:val="single" w:sz="6" w:space="0" w:color="000000"/>
              <w:left w:val="single" w:sz="6" w:space="0" w:color="000000"/>
              <w:bottom w:val="single" w:sz="6" w:space="0" w:color="000000"/>
              <w:right w:val="single" w:sz="6" w:space="0" w:color="000000"/>
            </w:tcBorders>
            <w:shd w:val="clear" w:color="auto" w:fill="E8E8E8"/>
            <w:hideMark/>
          </w:tcPr>
          <w:p w14:paraId="0E3DF54D" w14:textId="77777777" w:rsidR="009D1887" w:rsidRPr="00E85D09" w:rsidRDefault="009D1887" w:rsidP="00532E14">
            <w:pPr>
              <w:spacing w:after="0"/>
              <w:jc w:val="center"/>
              <w:rPr>
                <w:rFonts w:ascii="Roboto" w:hAnsi="Roboto"/>
                <w:b/>
                <w:bCs/>
                <w:sz w:val="24"/>
                <w:szCs w:val="24"/>
              </w:rPr>
            </w:pPr>
            <w:r w:rsidRPr="00E85D09">
              <w:rPr>
                <w:rFonts w:ascii="Roboto" w:hAnsi="Roboto"/>
                <w:b/>
                <w:bCs/>
                <w:sz w:val="24"/>
                <w:szCs w:val="24"/>
              </w:rPr>
              <w:t>B</w:t>
            </w:r>
          </w:p>
        </w:tc>
        <w:tc>
          <w:tcPr>
            <w:tcW w:w="223" w:type="pct"/>
            <w:tcBorders>
              <w:top w:val="single" w:sz="6" w:space="0" w:color="000000"/>
              <w:left w:val="single" w:sz="6" w:space="0" w:color="000000"/>
              <w:bottom w:val="single" w:sz="6" w:space="0" w:color="000000"/>
              <w:right w:val="single" w:sz="6" w:space="0" w:color="000000"/>
            </w:tcBorders>
            <w:shd w:val="clear" w:color="auto" w:fill="E8E8E8"/>
            <w:hideMark/>
          </w:tcPr>
          <w:p w14:paraId="79F852E7" w14:textId="77777777" w:rsidR="009D1887" w:rsidRPr="00E85D09" w:rsidRDefault="009D1887" w:rsidP="00532E14">
            <w:pPr>
              <w:spacing w:after="0"/>
              <w:jc w:val="center"/>
              <w:rPr>
                <w:rFonts w:ascii="Roboto" w:hAnsi="Roboto"/>
                <w:b/>
                <w:bCs/>
                <w:sz w:val="24"/>
                <w:szCs w:val="24"/>
              </w:rPr>
            </w:pPr>
            <w:r w:rsidRPr="00E85D09">
              <w:rPr>
                <w:rFonts w:ascii="Roboto" w:hAnsi="Roboto"/>
                <w:b/>
                <w:bCs/>
                <w:sz w:val="24"/>
                <w:szCs w:val="24"/>
              </w:rPr>
              <w:t>C</w:t>
            </w:r>
          </w:p>
        </w:tc>
        <w:tc>
          <w:tcPr>
            <w:tcW w:w="355" w:type="pct"/>
            <w:tcBorders>
              <w:top w:val="single" w:sz="6" w:space="0" w:color="000000"/>
              <w:left w:val="single" w:sz="6" w:space="0" w:color="000000"/>
              <w:bottom w:val="single" w:sz="6" w:space="0" w:color="000000"/>
              <w:right w:val="single" w:sz="6" w:space="0" w:color="000000"/>
            </w:tcBorders>
            <w:shd w:val="clear" w:color="auto" w:fill="E8E8E8"/>
          </w:tcPr>
          <w:p w14:paraId="46915025" w14:textId="77777777" w:rsidR="009D1887" w:rsidRPr="00E85D09" w:rsidRDefault="009D1887" w:rsidP="00532E14">
            <w:pPr>
              <w:spacing w:after="0"/>
              <w:jc w:val="center"/>
              <w:rPr>
                <w:rFonts w:ascii="Roboto" w:hAnsi="Roboto"/>
                <w:b/>
                <w:bCs/>
                <w:sz w:val="24"/>
                <w:szCs w:val="24"/>
              </w:rPr>
            </w:pPr>
            <w:r w:rsidRPr="00E85D09">
              <w:rPr>
                <w:rFonts w:ascii="Roboto" w:hAnsi="Roboto"/>
                <w:b/>
                <w:bCs/>
                <w:sz w:val="24"/>
                <w:szCs w:val="24"/>
              </w:rPr>
              <w:t>D</w:t>
            </w:r>
          </w:p>
        </w:tc>
        <w:tc>
          <w:tcPr>
            <w:tcW w:w="356" w:type="pct"/>
            <w:tcBorders>
              <w:top w:val="single" w:sz="6" w:space="0" w:color="000000"/>
              <w:left w:val="single" w:sz="6" w:space="0" w:color="000000"/>
              <w:bottom w:val="single" w:sz="6" w:space="0" w:color="000000"/>
              <w:right w:val="single" w:sz="6" w:space="0" w:color="000000"/>
            </w:tcBorders>
            <w:shd w:val="clear" w:color="auto" w:fill="E8E8E8"/>
          </w:tcPr>
          <w:p w14:paraId="4FBC6864" w14:textId="77777777" w:rsidR="009D1887" w:rsidRPr="00E85D09" w:rsidRDefault="009D1887" w:rsidP="00532E14">
            <w:pPr>
              <w:spacing w:after="0"/>
              <w:jc w:val="center"/>
              <w:rPr>
                <w:rFonts w:ascii="Roboto" w:hAnsi="Roboto"/>
                <w:b/>
                <w:bCs/>
                <w:sz w:val="24"/>
                <w:szCs w:val="24"/>
              </w:rPr>
            </w:pPr>
            <w:r w:rsidRPr="00E85D09">
              <w:rPr>
                <w:rFonts w:ascii="Roboto" w:hAnsi="Roboto"/>
                <w:b/>
                <w:bCs/>
                <w:sz w:val="24"/>
                <w:szCs w:val="24"/>
              </w:rPr>
              <w:t>E</w:t>
            </w:r>
          </w:p>
        </w:tc>
        <w:tc>
          <w:tcPr>
            <w:tcW w:w="427" w:type="pct"/>
            <w:tcBorders>
              <w:top w:val="single" w:sz="6" w:space="0" w:color="000000"/>
              <w:left w:val="single" w:sz="6" w:space="0" w:color="000000"/>
              <w:bottom w:val="single" w:sz="6" w:space="0" w:color="000000"/>
              <w:right w:val="single" w:sz="6" w:space="0" w:color="000000"/>
            </w:tcBorders>
            <w:shd w:val="clear" w:color="auto" w:fill="E8E8E8"/>
          </w:tcPr>
          <w:p w14:paraId="09FDB313" w14:textId="77777777" w:rsidR="009D1887" w:rsidRPr="00E85D09" w:rsidRDefault="009D1887" w:rsidP="00532E14">
            <w:pPr>
              <w:spacing w:after="0"/>
              <w:jc w:val="center"/>
              <w:rPr>
                <w:rFonts w:ascii="Roboto" w:hAnsi="Roboto"/>
                <w:b/>
                <w:bCs/>
                <w:sz w:val="24"/>
                <w:szCs w:val="24"/>
              </w:rPr>
            </w:pPr>
            <w:r w:rsidRPr="00E85D09">
              <w:rPr>
                <w:rFonts w:ascii="Roboto" w:hAnsi="Roboto"/>
                <w:b/>
                <w:bCs/>
                <w:sz w:val="24"/>
                <w:szCs w:val="24"/>
              </w:rPr>
              <w:t>F</w:t>
            </w:r>
          </w:p>
        </w:tc>
        <w:tc>
          <w:tcPr>
            <w:tcW w:w="213" w:type="pct"/>
            <w:tcBorders>
              <w:top w:val="single" w:sz="6" w:space="0" w:color="000000"/>
              <w:left w:val="single" w:sz="6" w:space="0" w:color="000000"/>
              <w:bottom w:val="single" w:sz="6" w:space="0" w:color="000000"/>
              <w:right w:val="single" w:sz="6" w:space="0" w:color="000000"/>
            </w:tcBorders>
            <w:shd w:val="clear" w:color="auto" w:fill="E8E8E8"/>
          </w:tcPr>
          <w:p w14:paraId="64CBA536" w14:textId="77777777" w:rsidR="009D1887" w:rsidRPr="00E85D09" w:rsidRDefault="009D1887" w:rsidP="00532E14">
            <w:pPr>
              <w:spacing w:after="0"/>
              <w:jc w:val="center"/>
              <w:rPr>
                <w:rFonts w:ascii="Roboto" w:hAnsi="Roboto"/>
                <w:b/>
                <w:bCs/>
                <w:sz w:val="24"/>
                <w:szCs w:val="24"/>
              </w:rPr>
            </w:pPr>
            <w:r w:rsidRPr="00E85D09">
              <w:rPr>
                <w:rFonts w:ascii="Roboto" w:hAnsi="Roboto"/>
                <w:b/>
                <w:bCs/>
                <w:sz w:val="24"/>
                <w:szCs w:val="24"/>
              </w:rPr>
              <w:t>G</w:t>
            </w:r>
          </w:p>
        </w:tc>
        <w:tc>
          <w:tcPr>
            <w:tcW w:w="213" w:type="pct"/>
            <w:tcBorders>
              <w:top w:val="single" w:sz="6" w:space="0" w:color="000000"/>
              <w:left w:val="single" w:sz="6" w:space="0" w:color="000000"/>
              <w:bottom w:val="single" w:sz="6" w:space="0" w:color="000000"/>
              <w:right w:val="single" w:sz="6" w:space="0" w:color="000000"/>
            </w:tcBorders>
            <w:shd w:val="clear" w:color="auto" w:fill="E8E8E8"/>
          </w:tcPr>
          <w:p w14:paraId="738DE321" w14:textId="77777777" w:rsidR="009D1887" w:rsidRPr="00E85D09" w:rsidRDefault="009D1887" w:rsidP="00532E14">
            <w:pPr>
              <w:spacing w:after="0"/>
              <w:jc w:val="center"/>
              <w:rPr>
                <w:rFonts w:ascii="Roboto" w:hAnsi="Roboto"/>
                <w:b/>
                <w:bCs/>
                <w:sz w:val="24"/>
                <w:szCs w:val="24"/>
              </w:rPr>
            </w:pPr>
            <w:r w:rsidRPr="00E85D09">
              <w:rPr>
                <w:rFonts w:ascii="Roboto" w:hAnsi="Roboto"/>
                <w:b/>
                <w:bCs/>
                <w:sz w:val="24"/>
                <w:szCs w:val="24"/>
              </w:rPr>
              <w:t>H</w:t>
            </w:r>
          </w:p>
        </w:tc>
        <w:tc>
          <w:tcPr>
            <w:tcW w:w="356" w:type="pct"/>
            <w:tcBorders>
              <w:top w:val="single" w:sz="6" w:space="0" w:color="000000"/>
              <w:left w:val="single" w:sz="6" w:space="0" w:color="000000"/>
              <w:bottom w:val="single" w:sz="6" w:space="0" w:color="000000"/>
              <w:right w:val="single" w:sz="6" w:space="0" w:color="000000"/>
            </w:tcBorders>
            <w:shd w:val="clear" w:color="auto" w:fill="E8E8E8"/>
          </w:tcPr>
          <w:p w14:paraId="254F5304" w14:textId="77777777" w:rsidR="009D1887" w:rsidRPr="00E85D09" w:rsidRDefault="009D1887" w:rsidP="00532E14">
            <w:pPr>
              <w:spacing w:after="0"/>
              <w:jc w:val="center"/>
              <w:rPr>
                <w:rFonts w:ascii="Roboto" w:hAnsi="Roboto"/>
                <w:b/>
                <w:bCs/>
                <w:sz w:val="24"/>
                <w:szCs w:val="24"/>
              </w:rPr>
            </w:pPr>
            <w:r w:rsidRPr="00E85D09">
              <w:rPr>
                <w:rFonts w:ascii="Roboto" w:hAnsi="Roboto"/>
                <w:b/>
                <w:bCs/>
                <w:sz w:val="24"/>
                <w:szCs w:val="24"/>
              </w:rPr>
              <w:t>I</w:t>
            </w:r>
          </w:p>
        </w:tc>
        <w:tc>
          <w:tcPr>
            <w:tcW w:w="356" w:type="pct"/>
            <w:tcBorders>
              <w:top w:val="single" w:sz="6" w:space="0" w:color="000000"/>
              <w:left w:val="single" w:sz="6" w:space="0" w:color="000000"/>
              <w:bottom w:val="single" w:sz="6" w:space="0" w:color="000000"/>
              <w:right w:val="single" w:sz="6" w:space="0" w:color="000000"/>
            </w:tcBorders>
            <w:shd w:val="clear" w:color="auto" w:fill="E8E8E8"/>
          </w:tcPr>
          <w:p w14:paraId="6F3074D3" w14:textId="77777777" w:rsidR="009D1887" w:rsidRPr="00E85D09" w:rsidRDefault="009D1887" w:rsidP="00532E14">
            <w:pPr>
              <w:spacing w:after="0"/>
              <w:jc w:val="center"/>
              <w:rPr>
                <w:rFonts w:ascii="Roboto" w:hAnsi="Roboto"/>
                <w:b/>
                <w:bCs/>
                <w:sz w:val="24"/>
                <w:szCs w:val="24"/>
              </w:rPr>
            </w:pPr>
            <w:r w:rsidRPr="00E85D09">
              <w:rPr>
                <w:rFonts w:ascii="Roboto" w:hAnsi="Roboto"/>
                <w:b/>
                <w:bCs/>
                <w:sz w:val="24"/>
                <w:szCs w:val="24"/>
              </w:rPr>
              <w:t>J</w:t>
            </w:r>
          </w:p>
        </w:tc>
        <w:tc>
          <w:tcPr>
            <w:tcW w:w="357" w:type="pct"/>
            <w:tcBorders>
              <w:top w:val="single" w:sz="6" w:space="0" w:color="000000"/>
              <w:left w:val="single" w:sz="6" w:space="0" w:color="000000"/>
              <w:bottom w:val="single" w:sz="6" w:space="0" w:color="000000"/>
              <w:right w:val="single" w:sz="6" w:space="0" w:color="000000"/>
            </w:tcBorders>
            <w:shd w:val="clear" w:color="auto" w:fill="E8E8E8"/>
          </w:tcPr>
          <w:p w14:paraId="30FEC195" w14:textId="77777777" w:rsidR="009D1887" w:rsidRPr="00E85D09" w:rsidRDefault="009D1887" w:rsidP="00532E14">
            <w:pPr>
              <w:spacing w:after="0"/>
              <w:jc w:val="center"/>
              <w:rPr>
                <w:rFonts w:ascii="Roboto" w:hAnsi="Roboto"/>
                <w:b/>
                <w:bCs/>
                <w:sz w:val="24"/>
                <w:szCs w:val="24"/>
              </w:rPr>
            </w:pPr>
            <w:r w:rsidRPr="00E85D09">
              <w:rPr>
                <w:rFonts w:ascii="Roboto" w:hAnsi="Roboto"/>
                <w:b/>
                <w:bCs/>
                <w:sz w:val="24"/>
                <w:szCs w:val="24"/>
              </w:rPr>
              <w:t>K</w:t>
            </w:r>
          </w:p>
        </w:tc>
        <w:tc>
          <w:tcPr>
            <w:tcW w:w="213" w:type="pct"/>
            <w:tcBorders>
              <w:top w:val="single" w:sz="6" w:space="0" w:color="000000"/>
              <w:left w:val="single" w:sz="6" w:space="0" w:color="000000"/>
              <w:bottom w:val="single" w:sz="6" w:space="0" w:color="000000"/>
              <w:right w:val="single" w:sz="6" w:space="0" w:color="000000"/>
            </w:tcBorders>
            <w:shd w:val="clear" w:color="auto" w:fill="E8E8E8"/>
          </w:tcPr>
          <w:p w14:paraId="38553F94" w14:textId="77777777" w:rsidR="009D1887" w:rsidRPr="00E85D09" w:rsidRDefault="009D1887" w:rsidP="00532E14">
            <w:pPr>
              <w:spacing w:after="0"/>
              <w:jc w:val="center"/>
              <w:rPr>
                <w:rFonts w:ascii="Roboto" w:hAnsi="Roboto"/>
                <w:b/>
                <w:bCs/>
                <w:sz w:val="24"/>
                <w:szCs w:val="24"/>
              </w:rPr>
            </w:pPr>
            <w:r w:rsidRPr="00E85D09">
              <w:rPr>
                <w:rFonts w:ascii="Roboto" w:hAnsi="Roboto"/>
                <w:b/>
                <w:bCs/>
                <w:sz w:val="24"/>
                <w:szCs w:val="24"/>
              </w:rPr>
              <w:t>L</w:t>
            </w:r>
          </w:p>
        </w:tc>
        <w:tc>
          <w:tcPr>
            <w:tcW w:w="213" w:type="pct"/>
            <w:tcBorders>
              <w:top w:val="single" w:sz="6" w:space="0" w:color="000000"/>
              <w:left w:val="single" w:sz="6" w:space="0" w:color="000000"/>
              <w:bottom w:val="single" w:sz="6" w:space="0" w:color="000000"/>
              <w:right w:val="single" w:sz="6" w:space="0" w:color="000000"/>
            </w:tcBorders>
            <w:shd w:val="clear" w:color="auto" w:fill="E8E8E8"/>
          </w:tcPr>
          <w:p w14:paraId="3974F16D" w14:textId="77777777" w:rsidR="009D1887" w:rsidRPr="00E85D09" w:rsidRDefault="009D1887" w:rsidP="00532E14">
            <w:pPr>
              <w:spacing w:after="0"/>
              <w:jc w:val="center"/>
              <w:rPr>
                <w:rFonts w:ascii="Roboto" w:hAnsi="Roboto"/>
                <w:b/>
                <w:bCs/>
                <w:sz w:val="24"/>
                <w:szCs w:val="24"/>
              </w:rPr>
            </w:pPr>
            <w:r w:rsidRPr="00E85D09">
              <w:rPr>
                <w:rFonts w:ascii="Roboto" w:hAnsi="Roboto"/>
                <w:b/>
                <w:bCs/>
                <w:sz w:val="24"/>
                <w:szCs w:val="24"/>
              </w:rPr>
              <w:t>M</w:t>
            </w:r>
          </w:p>
        </w:tc>
        <w:tc>
          <w:tcPr>
            <w:tcW w:w="213" w:type="pct"/>
            <w:tcBorders>
              <w:top w:val="single" w:sz="6" w:space="0" w:color="000000"/>
              <w:left w:val="single" w:sz="6" w:space="0" w:color="000000"/>
              <w:bottom w:val="single" w:sz="6" w:space="0" w:color="000000"/>
              <w:right w:val="single" w:sz="6" w:space="0" w:color="000000"/>
            </w:tcBorders>
            <w:shd w:val="clear" w:color="auto" w:fill="E8E8E8"/>
          </w:tcPr>
          <w:p w14:paraId="565EA236" w14:textId="77777777" w:rsidR="009D1887" w:rsidRPr="00E85D09" w:rsidRDefault="009D1887" w:rsidP="00532E14">
            <w:pPr>
              <w:spacing w:after="0"/>
              <w:jc w:val="center"/>
              <w:rPr>
                <w:rFonts w:ascii="Roboto" w:hAnsi="Roboto"/>
                <w:b/>
                <w:bCs/>
                <w:sz w:val="24"/>
                <w:szCs w:val="24"/>
              </w:rPr>
            </w:pPr>
            <w:r w:rsidRPr="00E85D09">
              <w:rPr>
                <w:rFonts w:ascii="Roboto" w:hAnsi="Roboto"/>
                <w:b/>
                <w:bCs/>
                <w:sz w:val="24"/>
                <w:szCs w:val="24"/>
              </w:rPr>
              <w:t>N</w:t>
            </w:r>
          </w:p>
        </w:tc>
        <w:tc>
          <w:tcPr>
            <w:tcW w:w="214" w:type="pct"/>
            <w:tcBorders>
              <w:top w:val="single" w:sz="6" w:space="0" w:color="000000"/>
              <w:left w:val="single" w:sz="6" w:space="0" w:color="000000"/>
              <w:bottom w:val="single" w:sz="6" w:space="0" w:color="000000"/>
              <w:right w:val="single" w:sz="6" w:space="0" w:color="000000"/>
            </w:tcBorders>
            <w:shd w:val="clear" w:color="auto" w:fill="E8E8E8"/>
          </w:tcPr>
          <w:p w14:paraId="0781D3A1" w14:textId="77777777" w:rsidR="009D1887" w:rsidRPr="00E85D09" w:rsidRDefault="009D1887" w:rsidP="00532E14">
            <w:pPr>
              <w:spacing w:after="0"/>
              <w:jc w:val="center"/>
              <w:rPr>
                <w:rFonts w:ascii="Roboto" w:hAnsi="Roboto"/>
                <w:b/>
                <w:bCs/>
                <w:sz w:val="24"/>
                <w:szCs w:val="24"/>
              </w:rPr>
            </w:pPr>
            <w:r w:rsidRPr="00E85D09">
              <w:rPr>
                <w:rFonts w:ascii="Roboto" w:hAnsi="Roboto"/>
                <w:b/>
                <w:bCs/>
                <w:sz w:val="24"/>
                <w:szCs w:val="24"/>
              </w:rPr>
              <w:t>1</w:t>
            </w:r>
          </w:p>
        </w:tc>
        <w:tc>
          <w:tcPr>
            <w:tcW w:w="427" w:type="pct"/>
            <w:tcBorders>
              <w:top w:val="single" w:sz="6" w:space="0" w:color="000000"/>
              <w:left w:val="single" w:sz="6" w:space="0" w:color="000000"/>
              <w:bottom w:val="single" w:sz="6" w:space="0" w:color="000000"/>
              <w:right w:val="single" w:sz="6" w:space="0" w:color="000000"/>
            </w:tcBorders>
            <w:shd w:val="clear" w:color="auto" w:fill="E8E8E8"/>
          </w:tcPr>
          <w:p w14:paraId="1AA06B15" w14:textId="77777777" w:rsidR="009D1887" w:rsidRPr="00E85D09" w:rsidRDefault="009D1887" w:rsidP="00532E14">
            <w:pPr>
              <w:spacing w:after="0"/>
              <w:jc w:val="center"/>
              <w:rPr>
                <w:rFonts w:ascii="Roboto" w:hAnsi="Roboto"/>
                <w:b/>
                <w:bCs/>
                <w:sz w:val="24"/>
                <w:szCs w:val="24"/>
              </w:rPr>
            </w:pPr>
            <w:r w:rsidRPr="00E85D09">
              <w:rPr>
                <w:rFonts w:ascii="Roboto" w:hAnsi="Roboto"/>
                <w:b/>
                <w:bCs/>
                <w:sz w:val="24"/>
                <w:szCs w:val="24"/>
              </w:rPr>
              <w:t>2</w:t>
            </w:r>
          </w:p>
        </w:tc>
        <w:tc>
          <w:tcPr>
            <w:tcW w:w="376" w:type="pct"/>
            <w:tcBorders>
              <w:top w:val="single" w:sz="6" w:space="0" w:color="000000"/>
              <w:left w:val="single" w:sz="6" w:space="0" w:color="000000"/>
              <w:bottom w:val="single" w:sz="6" w:space="0" w:color="000000"/>
              <w:right w:val="single" w:sz="6" w:space="0" w:color="000000"/>
            </w:tcBorders>
            <w:shd w:val="clear" w:color="auto" w:fill="E8E8E8"/>
          </w:tcPr>
          <w:p w14:paraId="1738C2D2" w14:textId="77777777" w:rsidR="009D1887" w:rsidRPr="00E85D09" w:rsidRDefault="009D1887" w:rsidP="00532E14">
            <w:pPr>
              <w:spacing w:after="0"/>
              <w:jc w:val="center"/>
              <w:rPr>
                <w:rFonts w:ascii="Roboto" w:hAnsi="Roboto"/>
                <w:b/>
                <w:bCs/>
                <w:sz w:val="24"/>
                <w:szCs w:val="24"/>
                <w:highlight w:val="yellow"/>
              </w:rPr>
            </w:pPr>
            <w:r w:rsidRPr="00E85D09">
              <w:rPr>
                <w:rFonts w:ascii="Roboto" w:hAnsi="Roboto"/>
                <w:b/>
                <w:bCs/>
                <w:sz w:val="24"/>
                <w:szCs w:val="24"/>
              </w:rPr>
              <w:t>3</w:t>
            </w:r>
          </w:p>
        </w:tc>
      </w:tr>
      <w:tr w:rsidR="009D1887" w:rsidRPr="00E85D09" w14:paraId="287C7D5F" w14:textId="77777777" w:rsidTr="00532E14">
        <w:trPr>
          <w:cantSplit/>
          <w:trHeight w:val="20"/>
          <w:jc w:val="center"/>
        </w:trPr>
        <w:tc>
          <w:tcPr>
            <w:tcW w:w="250" w:type="pct"/>
            <w:tcBorders>
              <w:top w:val="single" w:sz="6" w:space="0" w:color="000000"/>
              <w:left w:val="single" w:sz="6" w:space="0" w:color="000000"/>
              <w:bottom w:val="single" w:sz="6" w:space="0" w:color="000000"/>
              <w:right w:val="single" w:sz="6" w:space="0" w:color="000000"/>
            </w:tcBorders>
            <w:hideMark/>
          </w:tcPr>
          <w:p w14:paraId="6DC32F6F" w14:textId="77777777" w:rsidR="009D1887" w:rsidRPr="00E85D09" w:rsidRDefault="009D1887" w:rsidP="00532E14">
            <w:pPr>
              <w:spacing w:after="0"/>
              <w:jc w:val="center"/>
              <w:rPr>
                <w:rFonts w:ascii="Roboto" w:hAnsi="Roboto"/>
                <w:sz w:val="24"/>
                <w:szCs w:val="24"/>
              </w:rPr>
            </w:pPr>
            <w:r w:rsidRPr="00E85D09">
              <w:rPr>
                <w:rFonts w:ascii="Roboto" w:hAnsi="Roboto"/>
                <w:sz w:val="24"/>
                <w:szCs w:val="24"/>
              </w:rPr>
              <w:t>1</w:t>
            </w:r>
          </w:p>
        </w:tc>
        <w:tc>
          <w:tcPr>
            <w:tcW w:w="237" w:type="pct"/>
            <w:tcBorders>
              <w:top w:val="single" w:sz="6" w:space="0" w:color="000000"/>
              <w:left w:val="single" w:sz="6" w:space="0" w:color="000000"/>
              <w:bottom w:val="single" w:sz="6" w:space="0" w:color="000000"/>
              <w:right w:val="single" w:sz="6" w:space="0" w:color="000000"/>
            </w:tcBorders>
            <w:hideMark/>
          </w:tcPr>
          <w:p w14:paraId="73FFB91F" w14:textId="77777777" w:rsidR="009D1887" w:rsidRPr="00E85D09" w:rsidRDefault="009D1887" w:rsidP="00532E14">
            <w:pPr>
              <w:spacing w:after="0"/>
              <w:jc w:val="center"/>
              <w:rPr>
                <w:rFonts w:ascii="Roboto" w:hAnsi="Roboto"/>
                <w:b/>
                <w:bCs/>
                <w:sz w:val="24"/>
                <w:szCs w:val="24"/>
              </w:rPr>
            </w:pPr>
          </w:p>
        </w:tc>
        <w:tc>
          <w:tcPr>
            <w:tcW w:w="223" w:type="pct"/>
            <w:tcBorders>
              <w:top w:val="single" w:sz="6" w:space="0" w:color="000000"/>
              <w:left w:val="single" w:sz="6" w:space="0" w:color="000000"/>
              <w:bottom w:val="single" w:sz="6" w:space="0" w:color="000000"/>
              <w:right w:val="single" w:sz="6" w:space="0" w:color="000000"/>
            </w:tcBorders>
            <w:hideMark/>
          </w:tcPr>
          <w:p w14:paraId="346DC795" w14:textId="77777777" w:rsidR="009D1887" w:rsidRPr="00E85D09" w:rsidRDefault="009D1887" w:rsidP="00532E14">
            <w:pPr>
              <w:spacing w:after="0"/>
              <w:rPr>
                <w:rFonts w:ascii="Roboto" w:hAnsi="Roboto"/>
                <w:b/>
                <w:bCs/>
                <w:sz w:val="24"/>
                <w:szCs w:val="24"/>
              </w:rPr>
            </w:pPr>
          </w:p>
        </w:tc>
        <w:tc>
          <w:tcPr>
            <w:tcW w:w="355" w:type="pct"/>
            <w:tcBorders>
              <w:top w:val="single" w:sz="6" w:space="0" w:color="000000"/>
              <w:left w:val="single" w:sz="6" w:space="0" w:color="000000"/>
              <w:bottom w:val="single" w:sz="6" w:space="0" w:color="000000"/>
              <w:right w:val="single" w:sz="6" w:space="0" w:color="000000"/>
            </w:tcBorders>
          </w:tcPr>
          <w:p w14:paraId="728E7991" w14:textId="77777777" w:rsidR="009D1887" w:rsidRPr="00E85D09" w:rsidRDefault="009D1887" w:rsidP="00532E14">
            <w:pPr>
              <w:spacing w:after="0"/>
              <w:rPr>
                <w:rFonts w:ascii="Roboto" w:hAnsi="Roboto"/>
                <w:b/>
                <w:bCs/>
                <w:sz w:val="24"/>
                <w:szCs w:val="24"/>
              </w:rPr>
            </w:pPr>
          </w:p>
        </w:tc>
        <w:tc>
          <w:tcPr>
            <w:tcW w:w="356" w:type="pct"/>
            <w:tcBorders>
              <w:top w:val="single" w:sz="6" w:space="0" w:color="000000"/>
              <w:left w:val="single" w:sz="6" w:space="0" w:color="000000"/>
              <w:bottom w:val="single" w:sz="6" w:space="0" w:color="000000"/>
              <w:right w:val="single" w:sz="6" w:space="0" w:color="000000"/>
            </w:tcBorders>
          </w:tcPr>
          <w:p w14:paraId="5EDA92BB" w14:textId="77777777" w:rsidR="009D1887" w:rsidRPr="00E85D09" w:rsidRDefault="009D1887" w:rsidP="00532E14">
            <w:pPr>
              <w:spacing w:after="0"/>
              <w:rPr>
                <w:rFonts w:ascii="Roboto" w:hAnsi="Roboto"/>
                <w:b/>
                <w:bCs/>
                <w:sz w:val="24"/>
                <w:szCs w:val="24"/>
              </w:rPr>
            </w:pPr>
          </w:p>
        </w:tc>
        <w:tc>
          <w:tcPr>
            <w:tcW w:w="427" w:type="pct"/>
            <w:tcBorders>
              <w:top w:val="single" w:sz="6" w:space="0" w:color="000000"/>
              <w:left w:val="single" w:sz="6" w:space="0" w:color="000000"/>
              <w:bottom w:val="single" w:sz="6" w:space="0" w:color="000000"/>
              <w:right w:val="single" w:sz="6" w:space="0" w:color="000000"/>
            </w:tcBorders>
            <w:hideMark/>
          </w:tcPr>
          <w:p w14:paraId="023BEEDF" w14:textId="77777777" w:rsidR="009D1887" w:rsidRPr="00E85D09" w:rsidRDefault="009D1887" w:rsidP="00532E14">
            <w:pPr>
              <w:spacing w:after="0"/>
              <w:rPr>
                <w:rFonts w:ascii="Roboto" w:hAnsi="Roboto"/>
                <w:b/>
                <w:bCs/>
                <w:sz w:val="24"/>
                <w:szCs w:val="24"/>
              </w:rPr>
            </w:pPr>
          </w:p>
        </w:tc>
        <w:tc>
          <w:tcPr>
            <w:tcW w:w="213" w:type="pct"/>
            <w:tcBorders>
              <w:top w:val="single" w:sz="6" w:space="0" w:color="000000"/>
              <w:left w:val="single" w:sz="6" w:space="0" w:color="000000"/>
              <w:bottom w:val="single" w:sz="6" w:space="0" w:color="000000"/>
              <w:right w:val="single" w:sz="6" w:space="0" w:color="000000"/>
            </w:tcBorders>
          </w:tcPr>
          <w:p w14:paraId="504799CF" w14:textId="77777777" w:rsidR="009D1887" w:rsidRPr="00E85D09" w:rsidRDefault="009D1887" w:rsidP="00532E14">
            <w:pPr>
              <w:spacing w:after="0"/>
              <w:rPr>
                <w:rFonts w:ascii="Roboto" w:hAnsi="Roboto"/>
                <w:b/>
                <w:bCs/>
                <w:sz w:val="24"/>
                <w:szCs w:val="24"/>
              </w:rPr>
            </w:pPr>
          </w:p>
        </w:tc>
        <w:tc>
          <w:tcPr>
            <w:tcW w:w="213" w:type="pct"/>
            <w:tcBorders>
              <w:top w:val="single" w:sz="6" w:space="0" w:color="000000"/>
              <w:left w:val="single" w:sz="6" w:space="0" w:color="000000"/>
              <w:bottom w:val="single" w:sz="6" w:space="0" w:color="000000"/>
              <w:right w:val="single" w:sz="6" w:space="0" w:color="000000"/>
            </w:tcBorders>
            <w:hideMark/>
          </w:tcPr>
          <w:p w14:paraId="65E467E6" w14:textId="77777777" w:rsidR="009D1887" w:rsidRPr="00E85D09" w:rsidRDefault="009D1887" w:rsidP="00532E14">
            <w:pPr>
              <w:spacing w:after="0"/>
              <w:rPr>
                <w:rFonts w:ascii="Roboto" w:hAnsi="Roboto"/>
                <w:b/>
                <w:bCs/>
                <w:sz w:val="24"/>
                <w:szCs w:val="24"/>
              </w:rPr>
            </w:pPr>
          </w:p>
        </w:tc>
        <w:tc>
          <w:tcPr>
            <w:tcW w:w="356" w:type="pct"/>
            <w:tcBorders>
              <w:top w:val="single" w:sz="6" w:space="0" w:color="000000"/>
              <w:left w:val="single" w:sz="6" w:space="0" w:color="000000"/>
              <w:bottom w:val="single" w:sz="6" w:space="0" w:color="000000"/>
              <w:right w:val="single" w:sz="6" w:space="0" w:color="000000"/>
            </w:tcBorders>
          </w:tcPr>
          <w:p w14:paraId="0672E143" w14:textId="77777777" w:rsidR="009D1887" w:rsidRPr="00E85D09" w:rsidRDefault="009D1887" w:rsidP="00532E14">
            <w:pPr>
              <w:spacing w:after="0"/>
              <w:rPr>
                <w:rFonts w:ascii="Roboto" w:hAnsi="Roboto"/>
                <w:b/>
                <w:bCs/>
                <w:sz w:val="24"/>
                <w:szCs w:val="24"/>
              </w:rPr>
            </w:pPr>
          </w:p>
        </w:tc>
        <w:tc>
          <w:tcPr>
            <w:tcW w:w="356" w:type="pct"/>
            <w:tcBorders>
              <w:top w:val="single" w:sz="6" w:space="0" w:color="000000"/>
              <w:left w:val="single" w:sz="6" w:space="0" w:color="000000"/>
              <w:bottom w:val="single" w:sz="6" w:space="0" w:color="000000"/>
              <w:right w:val="single" w:sz="6" w:space="0" w:color="000000"/>
            </w:tcBorders>
            <w:hideMark/>
          </w:tcPr>
          <w:p w14:paraId="003880BD" w14:textId="77777777" w:rsidR="009D1887" w:rsidRPr="00E85D09" w:rsidRDefault="009D1887" w:rsidP="00532E14">
            <w:pPr>
              <w:spacing w:after="0"/>
              <w:rPr>
                <w:rFonts w:ascii="Roboto" w:hAnsi="Roboto"/>
                <w:b/>
                <w:bCs/>
                <w:sz w:val="24"/>
                <w:szCs w:val="24"/>
              </w:rPr>
            </w:pPr>
          </w:p>
        </w:tc>
        <w:tc>
          <w:tcPr>
            <w:tcW w:w="357" w:type="pct"/>
            <w:tcBorders>
              <w:top w:val="single" w:sz="6" w:space="0" w:color="000000"/>
              <w:left w:val="single" w:sz="6" w:space="0" w:color="000000"/>
              <w:bottom w:val="single" w:sz="6" w:space="0" w:color="000000"/>
              <w:right w:val="single" w:sz="6" w:space="0" w:color="000000"/>
            </w:tcBorders>
          </w:tcPr>
          <w:p w14:paraId="12AF8B62" w14:textId="77777777" w:rsidR="009D1887" w:rsidRPr="00E85D09" w:rsidRDefault="009D1887" w:rsidP="00532E14">
            <w:pPr>
              <w:spacing w:after="0"/>
              <w:rPr>
                <w:rFonts w:ascii="Roboto" w:hAnsi="Roboto"/>
                <w:b/>
                <w:bCs/>
                <w:sz w:val="24"/>
                <w:szCs w:val="24"/>
              </w:rPr>
            </w:pPr>
          </w:p>
        </w:tc>
        <w:tc>
          <w:tcPr>
            <w:tcW w:w="213" w:type="pct"/>
            <w:tcBorders>
              <w:top w:val="single" w:sz="6" w:space="0" w:color="000000"/>
              <w:left w:val="single" w:sz="6" w:space="0" w:color="000000"/>
              <w:bottom w:val="single" w:sz="6" w:space="0" w:color="000000"/>
              <w:right w:val="single" w:sz="6" w:space="0" w:color="000000"/>
            </w:tcBorders>
          </w:tcPr>
          <w:p w14:paraId="7382F555" w14:textId="77777777" w:rsidR="009D1887" w:rsidRPr="00E85D09" w:rsidRDefault="009D1887" w:rsidP="00532E14">
            <w:pPr>
              <w:spacing w:after="0"/>
              <w:rPr>
                <w:rFonts w:ascii="Roboto" w:hAnsi="Roboto"/>
                <w:b/>
                <w:bCs/>
                <w:sz w:val="24"/>
                <w:szCs w:val="24"/>
              </w:rPr>
            </w:pPr>
          </w:p>
        </w:tc>
        <w:tc>
          <w:tcPr>
            <w:tcW w:w="213" w:type="pct"/>
            <w:tcBorders>
              <w:top w:val="single" w:sz="6" w:space="0" w:color="000000"/>
              <w:left w:val="single" w:sz="6" w:space="0" w:color="000000"/>
              <w:bottom w:val="single" w:sz="6" w:space="0" w:color="000000"/>
              <w:right w:val="single" w:sz="6" w:space="0" w:color="000000"/>
            </w:tcBorders>
          </w:tcPr>
          <w:p w14:paraId="020AB813" w14:textId="77777777" w:rsidR="009D1887" w:rsidRPr="00E85D09" w:rsidRDefault="009D1887" w:rsidP="00532E14">
            <w:pPr>
              <w:spacing w:after="0"/>
              <w:rPr>
                <w:rFonts w:ascii="Roboto" w:hAnsi="Roboto"/>
                <w:b/>
                <w:bCs/>
                <w:sz w:val="24"/>
                <w:szCs w:val="24"/>
              </w:rPr>
            </w:pPr>
          </w:p>
        </w:tc>
        <w:tc>
          <w:tcPr>
            <w:tcW w:w="213" w:type="pct"/>
            <w:tcBorders>
              <w:top w:val="single" w:sz="6" w:space="0" w:color="000000"/>
              <w:left w:val="single" w:sz="6" w:space="0" w:color="000000"/>
              <w:bottom w:val="single" w:sz="6" w:space="0" w:color="000000"/>
              <w:right w:val="single" w:sz="6" w:space="0" w:color="000000"/>
            </w:tcBorders>
          </w:tcPr>
          <w:p w14:paraId="70444FB2" w14:textId="77777777" w:rsidR="009D1887" w:rsidRPr="00E85D09" w:rsidRDefault="009D1887" w:rsidP="00532E14">
            <w:pPr>
              <w:spacing w:after="0"/>
              <w:rPr>
                <w:rFonts w:ascii="Roboto" w:hAnsi="Roboto"/>
                <w:b/>
                <w:bCs/>
                <w:sz w:val="24"/>
                <w:szCs w:val="24"/>
              </w:rPr>
            </w:pPr>
          </w:p>
        </w:tc>
        <w:tc>
          <w:tcPr>
            <w:tcW w:w="214" w:type="pct"/>
            <w:tcBorders>
              <w:top w:val="single" w:sz="6" w:space="0" w:color="000000"/>
              <w:left w:val="single" w:sz="6" w:space="0" w:color="000000"/>
              <w:bottom w:val="single" w:sz="6" w:space="0" w:color="000000"/>
              <w:right w:val="single" w:sz="6" w:space="0" w:color="000000"/>
            </w:tcBorders>
          </w:tcPr>
          <w:p w14:paraId="07B2529C" w14:textId="77777777" w:rsidR="009D1887" w:rsidRPr="00E85D09" w:rsidRDefault="009D1887" w:rsidP="00532E14">
            <w:pPr>
              <w:spacing w:after="0"/>
              <w:rPr>
                <w:rFonts w:ascii="Roboto" w:hAnsi="Roboto"/>
                <w:b/>
                <w:bCs/>
                <w:sz w:val="24"/>
                <w:szCs w:val="24"/>
              </w:rPr>
            </w:pPr>
          </w:p>
        </w:tc>
        <w:tc>
          <w:tcPr>
            <w:tcW w:w="427" w:type="pct"/>
            <w:tcBorders>
              <w:top w:val="single" w:sz="6" w:space="0" w:color="000000"/>
              <w:left w:val="single" w:sz="6" w:space="0" w:color="000000"/>
              <w:bottom w:val="single" w:sz="6" w:space="0" w:color="000000"/>
              <w:right w:val="single" w:sz="6" w:space="0" w:color="000000"/>
            </w:tcBorders>
            <w:hideMark/>
          </w:tcPr>
          <w:p w14:paraId="5F17E74A" w14:textId="77777777" w:rsidR="009D1887" w:rsidRPr="00E85D09" w:rsidRDefault="009D1887" w:rsidP="00532E14">
            <w:pPr>
              <w:spacing w:after="0"/>
              <w:rPr>
                <w:rFonts w:ascii="Roboto" w:hAnsi="Roboto"/>
                <w:b/>
                <w:bCs/>
                <w:sz w:val="24"/>
                <w:szCs w:val="24"/>
              </w:rPr>
            </w:pPr>
          </w:p>
        </w:tc>
        <w:tc>
          <w:tcPr>
            <w:tcW w:w="376" w:type="pct"/>
            <w:tcBorders>
              <w:top w:val="single" w:sz="6" w:space="0" w:color="000000"/>
              <w:left w:val="single" w:sz="6" w:space="0" w:color="000000"/>
              <w:bottom w:val="single" w:sz="6" w:space="0" w:color="000000"/>
              <w:right w:val="single" w:sz="6" w:space="0" w:color="000000"/>
            </w:tcBorders>
            <w:hideMark/>
          </w:tcPr>
          <w:p w14:paraId="3310D9B3" w14:textId="77777777" w:rsidR="009D1887" w:rsidRPr="00E85D09" w:rsidRDefault="009D1887" w:rsidP="00532E14">
            <w:pPr>
              <w:spacing w:after="0"/>
              <w:rPr>
                <w:rFonts w:ascii="Roboto" w:hAnsi="Roboto"/>
                <w:b/>
                <w:bCs/>
                <w:strike/>
                <w:sz w:val="24"/>
                <w:szCs w:val="24"/>
                <w:highlight w:val="yellow"/>
              </w:rPr>
            </w:pPr>
          </w:p>
        </w:tc>
      </w:tr>
      <w:tr w:rsidR="009D1887" w:rsidRPr="00E85D09" w14:paraId="2EBDC617" w14:textId="77777777" w:rsidTr="00532E14">
        <w:trPr>
          <w:cantSplit/>
          <w:trHeight w:val="20"/>
          <w:jc w:val="center"/>
        </w:trPr>
        <w:tc>
          <w:tcPr>
            <w:tcW w:w="250" w:type="pct"/>
            <w:tcBorders>
              <w:top w:val="single" w:sz="6" w:space="0" w:color="000000"/>
              <w:left w:val="single" w:sz="6" w:space="0" w:color="000000"/>
              <w:bottom w:val="single" w:sz="6" w:space="0" w:color="000000"/>
              <w:right w:val="single" w:sz="6" w:space="0" w:color="000000"/>
            </w:tcBorders>
            <w:hideMark/>
          </w:tcPr>
          <w:p w14:paraId="4AE27B14" w14:textId="77777777" w:rsidR="009D1887" w:rsidRPr="00E85D09" w:rsidRDefault="009D1887" w:rsidP="00532E14">
            <w:pPr>
              <w:spacing w:after="0"/>
              <w:jc w:val="center"/>
              <w:rPr>
                <w:rFonts w:ascii="Roboto" w:hAnsi="Roboto"/>
                <w:sz w:val="24"/>
                <w:szCs w:val="24"/>
              </w:rPr>
            </w:pPr>
            <w:r w:rsidRPr="00E85D09">
              <w:rPr>
                <w:rFonts w:ascii="Roboto" w:hAnsi="Roboto"/>
                <w:sz w:val="24"/>
                <w:szCs w:val="24"/>
              </w:rPr>
              <w:t>2</w:t>
            </w:r>
          </w:p>
        </w:tc>
        <w:tc>
          <w:tcPr>
            <w:tcW w:w="237" w:type="pct"/>
            <w:tcBorders>
              <w:top w:val="single" w:sz="6" w:space="0" w:color="000000"/>
              <w:left w:val="single" w:sz="6" w:space="0" w:color="000000"/>
              <w:bottom w:val="single" w:sz="6" w:space="0" w:color="000000"/>
              <w:right w:val="single" w:sz="6" w:space="0" w:color="000000"/>
            </w:tcBorders>
            <w:hideMark/>
          </w:tcPr>
          <w:p w14:paraId="6D9898BC" w14:textId="77777777" w:rsidR="009D1887" w:rsidRPr="00E85D09" w:rsidRDefault="009D1887" w:rsidP="00532E14">
            <w:pPr>
              <w:spacing w:after="0"/>
              <w:jc w:val="center"/>
              <w:rPr>
                <w:rFonts w:ascii="Roboto" w:hAnsi="Roboto"/>
                <w:b/>
                <w:bCs/>
                <w:sz w:val="24"/>
                <w:szCs w:val="24"/>
              </w:rPr>
            </w:pPr>
          </w:p>
        </w:tc>
        <w:tc>
          <w:tcPr>
            <w:tcW w:w="223" w:type="pct"/>
            <w:tcBorders>
              <w:top w:val="single" w:sz="6" w:space="0" w:color="000000"/>
              <w:left w:val="single" w:sz="6" w:space="0" w:color="000000"/>
              <w:bottom w:val="single" w:sz="6" w:space="0" w:color="000000"/>
              <w:right w:val="single" w:sz="6" w:space="0" w:color="000000"/>
            </w:tcBorders>
            <w:hideMark/>
          </w:tcPr>
          <w:p w14:paraId="122868C6" w14:textId="77777777" w:rsidR="009D1887" w:rsidRPr="00E85D09" w:rsidRDefault="009D1887" w:rsidP="00532E14">
            <w:pPr>
              <w:spacing w:after="0"/>
              <w:rPr>
                <w:rFonts w:ascii="Roboto" w:hAnsi="Roboto"/>
                <w:b/>
                <w:bCs/>
                <w:sz w:val="24"/>
                <w:szCs w:val="24"/>
              </w:rPr>
            </w:pPr>
          </w:p>
        </w:tc>
        <w:tc>
          <w:tcPr>
            <w:tcW w:w="355" w:type="pct"/>
            <w:tcBorders>
              <w:top w:val="single" w:sz="6" w:space="0" w:color="000000"/>
              <w:left w:val="single" w:sz="6" w:space="0" w:color="000000"/>
              <w:bottom w:val="single" w:sz="6" w:space="0" w:color="000000"/>
              <w:right w:val="single" w:sz="6" w:space="0" w:color="000000"/>
            </w:tcBorders>
          </w:tcPr>
          <w:p w14:paraId="33482CCD" w14:textId="77777777" w:rsidR="009D1887" w:rsidRPr="00E85D09" w:rsidRDefault="009D1887" w:rsidP="00532E14">
            <w:pPr>
              <w:spacing w:after="0"/>
              <w:rPr>
                <w:rFonts w:ascii="Roboto" w:hAnsi="Roboto"/>
                <w:b/>
                <w:bCs/>
                <w:sz w:val="24"/>
                <w:szCs w:val="24"/>
              </w:rPr>
            </w:pPr>
          </w:p>
        </w:tc>
        <w:tc>
          <w:tcPr>
            <w:tcW w:w="356" w:type="pct"/>
            <w:tcBorders>
              <w:top w:val="single" w:sz="6" w:space="0" w:color="000000"/>
              <w:left w:val="single" w:sz="6" w:space="0" w:color="000000"/>
              <w:bottom w:val="single" w:sz="6" w:space="0" w:color="000000"/>
              <w:right w:val="single" w:sz="6" w:space="0" w:color="000000"/>
            </w:tcBorders>
          </w:tcPr>
          <w:p w14:paraId="72EB8924" w14:textId="77777777" w:rsidR="009D1887" w:rsidRPr="00E85D09" w:rsidRDefault="009D1887" w:rsidP="00532E14">
            <w:pPr>
              <w:spacing w:after="0"/>
              <w:rPr>
                <w:rFonts w:ascii="Roboto" w:hAnsi="Roboto"/>
                <w:b/>
                <w:bCs/>
                <w:sz w:val="24"/>
                <w:szCs w:val="24"/>
              </w:rPr>
            </w:pPr>
          </w:p>
        </w:tc>
        <w:tc>
          <w:tcPr>
            <w:tcW w:w="427" w:type="pct"/>
            <w:tcBorders>
              <w:top w:val="single" w:sz="6" w:space="0" w:color="000000"/>
              <w:left w:val="single" w:sz="6" w:space="0" w:color="000000"/>
              <w:bottom w:val="single" w:sz="6" w:space="0" w:color="000000"/>
              <w:right w:val="single" w:sz="6" w:space="0" w:color="000000"/>
            </w:tcBorders>
            <w:hideMark/>
          </w:tcPr>
          <w:p w14:paraId="50F90DA8" w14:textId="77777777" w:rsidR="009D1887" w:rsidRPr="00E85D09" w:rsidRDefault="009D1887" w:rsidP="00532E14">
            <w:pPr>
              <w:spacing w:after="0"/>
              <w:rPr>
                <w:rFonts w:ascii="Roboto" w:hAnsi="Roboto"/>
                <w:b/>
                <w:bCs/>
                <w:sz w:val="24"/>
                <w:szCs w:val="24"/>
              </w:rPr>
            </w:pPr>
          </w:p>
        </w:tc>
        <w:tc>
          <w:tcPr>
            <w:tcW w:w="213" w:type="pct"/>
            <w:tcBorders>
              <w:top w:val="single" w:sz="6" w:space="0" w:color="000000"/>
              <w:left w:val="single" w:sz="6" w:space="0" w:color="000000"/>
              <w:bottom w:val="single" w:sz="6" w:space="0" w:color="000000"/>
              <w:right w:val="single" w:sz="6" w:space="0" w:color="000000"/>
            </w:tcBorders>
          </w:tcPr>
          <w:p w14:paraId="7D8DCF4D" w14:textId="77777777" w:rsidR="009D1887" w:rsidRPr="00E85D09" w:rsidRDefault="009D1887" w:rsidP="00532E14">
            <w:pPr>
              <w:spacing w:after="0"/>
              <w:rPr>
                <w:rFonts w:ascii="Roboto" w:hAnsi="Roboto"/>
                <w:b/>
                <w:bCs/>
                <w:sz w:val="24"/>
                <w:szCs w:val="24"/>
              </w:rPr>
            </w:pPr>
          </w:p>
        </w:tc>
        <w:tc>
          <w:tcPr>
            <w:tcW w:w="213" w:type="pct"/>
            <w:tcBorders>
              <w:top w:val="single" w:sz="6" w:space="0" w:color="000000"/>
              <w:left w:val="single" w:sz="6" w:space="0" w:color="000000"/>
              <w:bottom w:val="single" w:sz="6" w:space="0" w:color="000000"/>
              <w:right w:val="single" w:sz="6" w:space="0" w:color="000000"/>
            </w:tcBorders>
            <w:hideMark/>
          </w:tcPr>
          <w:p w14:paraId="4456C50B" w14:textId="77777777" w:rsidR="009D1887" w:rsidRPr="00E85D09" w:rsidRDefault="009D1887" w:rsidP="00532E14">
            <w:pPr>
              <w:spacing w:after="0"/>
              <w:rPr>
                <w:rFonts w:ascii="Roboto" w:hAnsi="Roboto"/>
                <w:b/>
                <w:bCs/>
                <w:sz w:val="24"/>
                <w:szCs w:val="24"/>
              </w:rPr>
            </w:pPr>
          </w:p>
        </w:tc>
        <w:tc>
          <w:tcPr>
            <w:tcW w:w="356" w:type="pct"/>
            <w:tcBorders>
              <w:top w:val="single" w:sz="6" w:space="0" w:color="000000"/>
              <w:left w:val="single" w:sz="6" w:space="0" w:color="000000"/>
              <w:bottom w:val="single" w:sz="6" w:space="0" w:color="000000"/>
              <w:right w:val="single" w:sz="6" w:space="0" w:color="000000"/>
            </w:tcBorders>
          </w:tcPr>
          <w:p w14:paraId="4FD20B71" w14:textId="77777777" w:rsidR="009D1887" w:rsidRPr="00E85D09" w:rsidRDefault="009D1887" w:rsidP="00532E14">
            <w:pPr>
              <w:spacing w:after="0"/>
              <w:rPr>
                <w:rFonts w:ascii="Roboto" w:hAnsi="Roboto"/>
                <w:b/>
                <w:bCs/>
                <w:sz w:val="24"/>
                <w:szCs w:val="24"/>
              </w:rPr>
            </w:pPr>
          </w:p>
        </w:tc>
        <w:tc>
          <w:tcPr>
            <w:tcW w:w="356" w:type="pct"/>
            <w:tcBorders>
              <w:top w:val="single" w:sz="6" w:space="0" w:color="000000"/>
              <w:left w:val="single" w:sz="6" w:space="0" w:color="000000"/>
              <w:bottom w:val="single" w:sz="6" w:space="0" w:color="000000"/>
              <w:right w:val="single" w:sz="6" w:space="0" w:color="000000"/>
            </w:tcBorders>
            <w:hideMark/>
          </w:tcPr>
          <w:p w14:paraId="480DBCBA" w14:textId="77777777" w:rsidR="009D1887" w:rsidRPr="00E85D09" w:rsidRDefault="009D1887" w:rsidP="00532E14">
            <w:pPr>
              <w:spacing w:after="0"/>
              <w:rPr>
                <w:rFonts w:ascii="Roboto" w:hAnsi="Roboto"/>
                <w:b/>
                <w:bCs/>
                <w:sz w:val="24"/>
                <w:szCs w:val="24"/>
              </w:rPr>
            </w:pPr>
          </w:p>
        </w:tc>
        <w:tc>
          <w:tcPr>
            <w:tcW w:w="357" w:type="pct"/>
            <w:tcBorders>
              <w:top w:val="single" w:sz="6" w:space="0" w:color="000000"/>
              <w:left w:val="single" w:sz="6" w:space="0" w:color="000000"/>
              <w:bottom w:val="single" w:sz="6" w:space="0" w:color="000000"/>
              <w:right w:val="single" w:sz="6" w:space="0" w:color="000000"/>
            </w:tcBorders>
          </w:tcPr>
          <w:p w14:paraId="520DFAC5" w14:textId="77777777" w:rsidR="009D1887" w:rsidRPr="00E85D09" w:rsidRDefault="009D1887" w:rsidP="00532E14">
            <w:pPr>
              <w:spacing w:after="0"/>
              <w:rPr>
                <w:rFonts w:ascii="Roboto" w:hAnsi="Roboto"/>
                <w:b/>
                <w:bCs/>
                <w:sz w:val="24"/>
                <w:szCs w:val="24"/>
              </w:rPr>
            </w:pPr>
          </w:p>
        </w:tc>
        <w:tc>
          <w:tcPr>
            <w:tcW w:w="213" w:type="pct"/>
            <w:tcBorders>
              <w:top w:val="single" w:sz="6" w:space="0" w:color="000000"/>
              <w:left w:val="single" w:sz="6" w:space="0" w:color="000000"/>
              <w:bottom w:val="single" w:sz="6" w:space="0" w:color="000000"/>
              <w:right w:val="single" w:sz="6" w:space="0" w:color="000000"/>
            </w:tcBorders>
          </w:tcPr>
          <w:p w14:paraId="7D5A312D" w14:textId="77777777" w:rsidR="009D1887" w:rsidRPr="00E85D09" w:rsidRDefault="009D1887" w:rsidP="00532E14">
            <w:pPr>
              <w:spacing w:after="0"/>
              <w:rPr>
                <w:rFonts w:ascii="Roboto" w:hAnsi="Roboto"/>
                <w:b/>
                <w:bCs/>
                <w:sz w:val="24"/>
                <w:szCs w:val="24"/>
              </w:rPr>
            </w:pPr>
          </w:p>
        </w:tc>
        <w:tc>
          <w:tcPr>
            <w:tcW w:w="213" w:type="pct"/>
            <w:tcBorders>
              <w:top w:val="single" w:sz="6" w:space="0" w:color="000000"/>
              <w:left w:val="single" w:sz="6" w:space="0" w:color="000000"/>
              <w:bottom w:val="single" w:sz="6" w:space="0" w:color="000000"/>
              <w:right w:val="single" w:sz="6" w:space="0" w:color="000000"/>
            </w:tcBorders>
          </w:tcPr>
          <w:p w14:paraId="081D94D8" w14:textId="77777777" w:rsidR="009D1887" w:rsidRPr="00E85D09" w:rsidRDefault="009D1887" w:rsidP="00532E14">
            <w:pPr>
              <w:spacing w:after="0"/>
              <w:rPr>
                <w:rFonts w:ascii="Roboto" w:hAnsi="Roboto"/>
                <w:b/>
                <w:bCs/>
                <w:sz w:val="24"/>
                <w:szCs w:val="24"/>
              </w:rPr>
            </w:pPr>
          </w:p>
        </w:tc>
        <w:tc>
          <w:tcPr>
            <w:tcW w:w="213" w:type="pct"/>
            <w:tcBorders>
              <w:top w:val="single" w:sz="6" w:space="0" w:color="000000"/>
              <w:left w:val="single" w:sz="6" w:space="0" w:color="000000"/>
              <w:bottom w:val="single" w:sz="6" w:space="0" w:color="000000"/>
              <w:right w:val="single" w:sz="6" w:space="0" w:color="000000"/>
            </w:tcBorders>
          </w:tcPr>
          <w:p w14:paraId="71E3E1EE" w14:textId="77777777" w:rsidR="009D1887" w:rsidRPr="00E85D09" w:rsidRDefault="009D1887" w:rsidP="00532E14">
            <w:pPr>
              <w:spacing w:after="0"/>
              <w:rPr>
                <w:rFonts w:ascii="Roboto" w:hAnsi="Roboto"/>
                <w:b/>
                <w:bCs/>
                <w:sz w:val="24"/>
                <w:szCs w:val="24"/>
              </w:rPr>
            </w:pPr>
          </w:p>
        </w:tc>
        <w:tc>
          <w:tcPr>
            <w:tcW w:w="214" w:type="pct"/>
            <w:tcBorders>
              <w:top w:val="single" w:sz="6" w:space="0" w:color="000000"/>
              <w:left w:val="single" w:sz="6" w:space="0" w:color="000000"/>
              <w:bottom w:val="single" w:sz="6" w:space="0" w:color="000000"/>
              <w:right w:val="single" w:sz="6" w:space="0" w:color="000000"/>
            </w:tcBorders>
          </w:tcPr>
          <w:p w14:paraId="4E5F61E5" w14:textId="77777777" w:rsidR="009D1887" w:rsidRPr="00E85D09" w:rsidRDefault="009D1887" w:rsidP="00532E14">
            <w:pPr>
              <w:spacing w:after="0"/>
              <w:rPr>
                <w:rFonts w:ascii="Roboto" w:hAnsi="Roboto"/>
                <w:b/>
                <w:bCs/>
                <w:sz w:val="24"/>
                <w:szCs w:val="24"/>
              </w:rPr>
            </w:pPr>
          </w:p>
        </w:tc>
        <w:tc>
          <w:tcPr>
            <w:tcW w:w="427" w:type="pct"/>
            <w:tcBorders>
              <w:top w:val="single" w:sz="6" w:space="0" w:color="000000"/>
              <w:left w:val="single" w:sz="6" w:space="0" w:color="000000"/>
              <w:bottom w:val="single" w:sz="6" w:space="0" w:color="000000"/>
              <w:right w:val="single" w:sz="6" w:space="0" w:color="000000"/>
            </w:tcBorders>
            <w:hideMark/>
          </w:tcPr>
          <w:p w14:paraId="3C3B608A" w14:textId="77777777" w:rsidR="009D1887" w:rsidRPr="00E85D09" w:rsidRDefault="009D1887" w:rsidP="00532E14">
            <w:pPr>
              <w:spacing w:after="0"/>
              <w:rPr>
                <w:rFonts w:ascii="Roboto" w:hAnsi="Roboto"/>
                <w:b/>
                <w:bCs/>
                <w:sz w:val="24"/>
                <w:szCs w:val="24"/>
              </w:rPr>
            </w:pPr>
          </w:p>
        </w:tc>
        <w:tc>
          <w:tcPr>
            <w:tcW w:w="376" w:type="pct"/>
            <w:tcBorders>
              <w:top w:val="single" w:sz="6" w:space="0" w:color="000000"/>
              <w:left w:val="single" w:sz="6" w:space="0" w:color="000000"/>
              <w:bottom w:val="single" w:sz="6" w:space="0" w:color="000000"/>
              <w:right w:val="single" w:sz="6" w:space="0" w:color="000000"/>
            </w:tcBorders>
            <w:hideMark/>
          </w:tcPr>
          <w:p w14:paraId="4CF35983" w14:textId="77777777" w:rsidR="009D1887" w:rsidRPr="00E85D09" w:rsidRDefault="009D1887" w:rsidP="00532E14">
            <w:pPr>
              <w:spacing w:after="0"/>
              <w:rPr>
                <w:rFonts w:ascii="Roboto" w:hAnsi="Roboto"/>
                <w:b/>
                <w:bCs/>
                <w:strike/>
                <w:sz w:val="24"/>
                <w:szCs w:val="24"/>
                <w:highlight w:val="yellow"/>
              </w:rPr>
            </w:pPr>
          </w:p>
        </w:tc>
      </w:tr>
      <w:tr w:rsidR="009D1887" w:rsidRPr="00E85D09" w14:paraId="366FCD56" w14:textId="77777777" w:rsidTr="00532E14">
        <w:trPr>
          <w:cantSplit/>
          <w:trHeight w:val="20"/>
          <w:jc w:val="center"/>
        </w:trPr>
        <w:tc>
          <w:tcPr>
            <w:tcW w:w="250" w:type="pct"/>
            <w:tcBorders>
              <w:top w:val="single" w:sz="6" w:space="0" w:color="000000"/>
              <w:left w:val="single" w:sz="6" w:space="0" w:color="000000"/>
              <w:bottom w:val="single" w:sz="6" w:space="0" w:color="000000"/>
              <w:right w:val="single" w:sz="6" w:space="0" w:color="000000"/>
            </w:tcBorders>
            <w:hideMark/>
          </w:tcPr>
          <w:p w14:paraId="41652F7B" w14:textId="77777777" w:rsidR="009D1887" w:rsidRPr="00E85D09" w:rsidRDefault="009D1887" w:rsidP="00532E14">
            <w:pPr>
              <w:spacing w:after="0"/>
              <w:jc w:val="center"/>
              <w:rPr>
                <w:rFonts w:ascii="Roboto" w:hAnsi="Roboto"/>
                <w:sz w:val="24"/>
                <w:szCs w:val="24"/>
              </w:rPr>
            </w:pPr>
            <w:r w:rsidRPr="00E85D09">
              <w:rPr>
                <w:rFonts w:ascii="Roboto" w:hAnsi="Roboto"/>
                <w:sz w:val="24"/>
                <w:szCs w:val="24"/>
              </w:rPr>
              <w:t>...</w:t>
            </w:r>
          </w:p>
        </w:tc>
        <w:tc>
          <w:tcPr>
            <w:tcW w:w="237" w:type="pct"/>
            <w:tcBorders>
              <w:top w:val="single" w:sz="6" w:space="0" w:color="000000"/>
              <w:left w:val="single" w:sz="6" w:space="0" w:color="000000"/>
              <w:bottom w:val="single" w:sz="6" w:space="0" w:color="000000"/>
              <w:right w:val="single" w:sz="6" w:space="0" w:color="000000"/>
            </w:tcBorders>
            <w:hideMark/>
          </w:tcPr>
          <w:p w14:paraId="61DB5454" w14:textId="77777777" w:rsidR="009D1887" w:rsidRPr="00E85D09" w:rsidRDefault="009D1887" w:rsidP="00532E14">
            <w:pPr>
              <w:spacing w:after="0"/>
              <w:jc w:val="center"/>
              <w:rPr>
                <w:rFonts w:ascii="Roboto" w:hAnsi="Roboto"/>
                <w:b/>
                <w:bCs/>
                <w:sz w:val="24"/>
                <w:szCs w:val="24"/>
              </w:rPr>
            </w:pPr>
          </w:p>
        </w:tc>
        <w:tc>
          <w:tcPr>
            <w:tcW w:w="223" w:type="pct"/>
            <w:tcBorders>
              <w:top w:val="single" w:sz="6" w:space="0" w:color="000000"/>
              <w:left w:val="single" w:sz="6" w:space="0" w:color="000000"/>
              <w:bottom w:val="single" w:sz="6" w:space="0" w:color="000000"/>
              <w:right w:val="single" w:sz="6" w:space="0" w:color="000000"/>
            </w:tcBorders>
            <w:hideMark/>
          </w:tcPr>
          <w:p w14:paraId="363F01C5" w14:textId="77777777" w:rsidR="009D1887" w:rsidRPr="00E85D09" w:rsidRDefault="009D1887" w:rsidP="00532E14">
            <w:pPr>
              <w:spacing w:after="0"/>
              <w:rPr>
                <w:rFonts w:ascii="Roboto" w:hAnsi="Roboto"/>
                <w:b/>
                <w:bCs/>
                <w:sz w:val="24"/>
                <w:szCs w:val="24"/>
              </w:rPr>
            </w:pPr>
          </w:p>
        </w:tc>
        <w:tc>
          <w:tcPr>
            <w:tcW w:w="355" w:type="pct"/>
            <w:tcBorders>
              <w:top w:val="single" w:sz="6" w:space="0" w:color="000000"/>
              <w:left w:val="single" w:sz="6" w:space="0" w:color="000000"/>
              <w:bottom w:val="single" w:sz="6" w:space="0" w:color="000000"/>
              <w:right w:val="single" w:sz="6" w:space="0" w:color="000000"/>
            </w:tcBorders>
          </w:tcPr>
          <w:p w14:paraId="2A33A195" w14:textId="77777777" w:rsidR="009D1887" w:rsidRPr="00E85D09" w:rsidRDefault="009D1887" w:rsidP="00532E14">
            <w:pPr>
              <w:spacing w:after="0"/>
              <w:rPr>
                <w:rFonts w:ascii="Roboto" w:hAnsi="Roboto"/>
                <w:b/>
                <w:bCs/>
                <w:sz w:val="24"/>
                <w:szCs w:val="24"/>
              </w:rPr>
            </w:pPr>
          </w:p>
        </w:tc>
        <w:tc>
          <w:tcPr>
            <w:tcW w:w="356" w:type="pct"/>
            <w:tcBorders>
              <w:top w:val="single" w:sz="6" w:space="0" w:color="000000"/>
              <w:left w:val="single" w:sz="6" w:space="0" w:color="000000"/>
              <w:bottom w:val="single" w:sz="6" w:space="0" w:color="000000"/>
              <w:right w:val="single" w:sz="6" w:space="0" w:color="000000"/>
            </w:tcBorders>
          </w:tcPr>
          <w:p w14:paraId="19CAA1C1" w14:textId="77777777" w:rsidR="009D1887" w:rsidRPr="00E85D09" w:rsidRDefault="009D1887" w:rsidP="00532E14">
            <w:pPr>
              <w:spacing w:after="0"/>
              <w:rPr>
                <w:rFonts w:ascii="Roboto" w:hAnsi="Roboto"/>
                <w:b/>
                <w:bCs/>
                <w:sz w:val="24"/>
                <w:szCs w:val="24"/>
              </w:rPr>
            </w:pPr>
          </w:p>
        </w:tc>
        <w:tc>
          <w:tcPr>
            <w:tcW w:w="427" w:type="pct"/>
            <w:tcBorders>
              <w:top w:val="single" w:sz="6" w:space="0" w:color="000000"/>
              <w:left w:val="single" w:sz="6" w:space="0" w:color="000000"/>
              <w:bottom w:val="single" w:sz="6" w:space="0" w:color="000000"/>
              <w:right w:val="single" w:sz="6" w:space="0" w:color="000000"/>
            </w:tcBorders>
            <w:hideMark/>
          </w:tcPr>
          <w:p w14:paraId="0DAC2DAD" w14:textId="77777777" w:rsidR="009D1887" w:rsidRPr="00E85D09" w:rsidRDefault="009D1887" w:rsidP="00532E14">
            <w:pPr>
              <w:spacing w:after="0"/>
              <w:rPr>
                <w:rFonts w:ascii="Roboto" w:hAnsi="Roboto"/>
                <w:b/>
                <w:bCs/>
                <w:sz w:val="24"/>
                <w:szCs w:val="24"/>
              </w:rPr>
            </w:pPr>
          </w:p>
        </w:tc>
        <w:tc>
          <w:tcPr>
            <w:tcW w:w="213" w:type="pct"/>
            <w:tcBorders>
              <w:top w:val="single" w:sz="6" w:space="0" w:color="000000"/>
              <w:left w:val="single" w:sz="6" w:space="0" w:color="000000"/>
              <w:bottom w:val="single" w:sz="6" w:space="0" w:color="000000"/>
              <w:right w:val="single" w:sz="6" w:space="0" w:color="000000"/>
            </w:tcBorders>
          </w:tcPr>
          <w:p w14:paraId="2161010B" w14:textId="77777777" w:rsidR="009D1887" w:rsidRPr="00E85D09" w:rsidRDefault="009D1887" w:rsidP="00532E14">
            <w:pPr>
              <w:spacing w:after="0"/>
              <w:rPr>
                <w:rFonts w:ascii="Roboto" w:hAnsi="Roboto"/>
                <w:b/>
                <w:bCs/>
                <w:sz w:val="24"/>
                <w:szCs w:val="24"/>
              </w:rPr>
            </w:pPr>
          </w:p>
        </w:tc>
        <w:tc>
          <w:tcPr>
            <w:tcW w:w="213" w:type="pct"/>
            <w:tcBorders>
              <w:top w:val="single" w:sz="6" w:space="0" w:color="000000"/>
              <w:left w:val="single" w:sz="6" w:space="0" w:color="000000"/>
              <w:bottom w:val="single" w:sz="6" w:space="0" w:color="000000"/>
              <w:right w:val="single" w:sz="6" w:space="0" w:color="000000"/>
            </w:tcBorders>
            <w:hideMark/>
          </w:tcPr>
          <w:p w14:paraId="2171C981" w14:textId="77777777" w:rsidR="009D1887" w:rsidRPr="00E85D09" w:rsidRDefault="009D1887" w:rsidP="00532E14">
            <w:pPr>
              <w:spacing w:after="0"/>
              <w:rPr>
                <w:rFonts w:ascii="Roboto" w:hAnsi="Roboto"/>
                <w:b/>
                <w:bCs/>
                <w:sz w:val="24"/>
                <w:szCs w:val="24"/>
              </w:rPr>
            </w:pPr>
          </w:p>
        </w:tc>
        <w:tc>
          <w:tcPr>
            <w:tcW w:w="356" w:type="pct"/>
            <w:tcBorders>
              <w:top w:val="single" w:sz="6" w:space="0" w:color="000000"/>
              <w:left w:val="single" w:sz="6" w:space="0" w:color="000000"/>
              <w:bottom w:val="single" w:sz="6" w:space="0" w:color="000000"/>
              <w:right w:val="single" w:sz="6" w:space="0" w:color="000000"/>
            </w:tcBorders>
          </w:tcPr>
          <w:p w14:paraId="254C30C8" w14:textId="77777777" w:rsidR="009D1887" w:rsidRPr="00E85D09" w:rsidRDefault="009D1887" w:rsidP="00532E14">
            <w:pPr>
              <w:spacing w:after="0"/>
              <w:rPr>
                <w:rFonts w:ascii="Roboto" w:hAnsi="Roboto"/>
                <w:b/>
                <w:bCs/>
                <w:sz w:val="24"/>
                <w:szCs w:val="24"/>
              </w:rPr>
            </w:pPr>
          </w:p>
        </w:tc>
        <w:tc>
          <w:tcPr>
            <w:tcW w:w="356" w:type="pct"/>
            <w:tcBorders>
              <w:top w:val="single" w:sz="6" w:space="0" w:color="000000"/>
              <w:left w:val="single" w:sz="6" w:space="0" w:color="000000"/>
              <w:bottom w:val="single" w:sz="6" w:space="0" w:color="000000"/>
              <w:right w:val="single" w:sz="6" w:space="0" w:color="000000"/>
            </w:tcBorders>
            <w:hideMark/>
          </w:tcPr>
          <w:p w14:paraId="76F8371A" w14:textId="77777777" w:rsidR="009D1887" w:rsidRPr="00E85D09" w:rsidRDefault="009D1887" w:rsidP="00532E14">
            <w:pPr>
              <w:spacing w:after="0"/>
              <w:rPr>
                <w:rFonts w:ascii="Roboto" w:hAnsi="Roboto"/>
                <w:b/>
                <w:bCs/>
                <w:sz w:val="24"/>
                <w:szCs w:val="24"/>
              </w:rPr>
            </w:pPr>
          </w:p>
        </w:tc>
        <w:tc>
          <w:tcPr>
            <w:tcW w:w="357" w:type="pct"/>
            <w:tcBorders>
              <w:top w:val="single" w:sz="6" w:space="0" w:color="000000"/>
              <w:left w:val="single" w:sz="6" w:space="0" w:color="000000"/>
              <w:bottom w:val="single" w:sz="6" w:space="0" w:color="000000"/>
              <w:right w:val="single" w:sz="6" w:space="0" w:color="000000"/>
            </w:tcBorders>
          </w:tcPr>
          <w:p w14:paraId="2B66E778" w14:textId="77777777" w:rsidR="009D1887" w:rsidRPr="00E85D09" w:rsidRDefault="009D1887" w:rsidP="00532E14">
            <w:pPr>
              <w:spacing w:after="0"/>
              <w:rPr>
                <w:rFonts w:ascii="Roboto" w:hAnsi="Roboto"/>
                <w:b/>
                <w:bCs/>
                <w:sz w:val="24"/>
                <w:szCs w:val="24"/>
              </w:rPr>
            </w:pPr>
          </w:p>
        </w:tc>
        <w:tc>
          <w:tcPr>
            <w:tcW w:w="213" w:type="pct"/>
            <w:tcBorders>
              <w:top w:val="single" w:sz="6" w:space="0" w:color="000000"/>
              <w:left w:val="single" w:sz="6" w:space="0" w:color="000000"/>
              <w:bottom w:val="single" w:sz="6" w:space="0" w:color="000000"/>
              <w:right w:val="single" w:sz="6" w:space="0" w:color="000000"/>
            </w:tcBorders>
          </w:tcPr>
          <w:p w14:paraId="25CAA65C" w14:textId="77777777" w:rsidR="009D1887" w:rsidRPr="00E85D09" w:rsidRDefault="009D1887" w:rsidP="00532E14">
            <w:pPr>
              <w:spacing w:after="0"/>
              <w:rPr>
                <w:rFonts w:ascii="Roboto" w:hAnsi="Roboto"/>
                <w:b/>
                <w:bCs/>
                <w:sz w:val="24"/>
                <w:szCs w:val="24"/>
              </w:rPr>
            </w:pPr>
          </w:p>
        </w:tc>
        <w:tc>
          <w:tcPr>
            <w:tcW w:w="213" w:type="pct"/>
            <w:tcBorders>
              <w:top w:val="single" w:sz="6" w:space="0" w:color="000000"/>
              <w:left w:val="single" w:sz="6" w:space="0" w:color="000000"/>
              <w:bottom w:val="single" w:sz="6" w:space="0" w:color="000000"/>
              <w:right w:val="single" w:sz="6" w:space="0" w:color="000000"/>
            </w:tcBorders>
          </w:tcPr>
          <w:p w14:paraId="6A5CE100" w14:textId="77777777" w:rsidR="009D1887" w:rsidRPr="00E85D09" w:rsidRDefault="009D1887" w:rsidP="00532E14">
            <w:pPr>
              <w:spacing w:after="0"/>
              <w:rPr>
                <w:rFonts w:ascii="Roboto" w:hAnsi="Roboto"/>
                <w:b/>
                <w:bCs/>
                <w:sz w:val="24"/>
                <w:szCs w:val="24"/>
              </w:rPr>
            </w:pPr>
          </w:p>
        </w:tc>
        <w:tc>
          <w:tcPr>
            <w:tcW w:w="213" w:type="pct"/>
            <w:tcBorders>
              <w:top w:val="single" w:sz="6" w:space="0" w:color="000000"/>
              <w:left w:val="single" w:sz="6" w:space="0" w:color="000000"/>
              <w:bottom w:val="single" w:sz="6" w:space="0" w:color="000000"/>
              <w:right w:val="single" w:sz="6" w:space="0" w:color="000000"/>
            </w:tcBorders>
          </w:tcPr>
          <w:p w14:paraId="0830A514" w14:textId="77777777" w:rsidR="009D1887" w:rsidRPr="00E85D09" w:rsidRDefault="009D1887" w:rsidP="00532E14">
            <w:pPr>
              <w:spacing w:after="0"/>
              <w:rPr>
                <w:rFonts w:ascii="Roboto" w:hAnsi="Roboto"/>
                <w:b/>
                <w:bCs/>
                <w:sz w:val="24"/>
                <w:szCs w:val="24"/>
              </w:rPr>
            </w:pPr>
          </w:p>
        </w:tc>
        <w:tc>
          <w:tcPr>
            <w:tcW w:w="214" w:type="pct"/>
            <w:tcBorders>
              <w:top w:val="single" w:sz="6" w:space="0" w:color="000000"/>
              <w:left w:val="single" w:sz="6" w:space="0" w:color="000000"/>
              <w:bottom w:val="single" w:sz="6" w:space="0" w:color="000000"/>
              <w:right w:val="single" w:sz="6" w:space="0" w:color="000000"/>
            </w:tcBorders>
          </w:tcPr>
          <w:p w14:paraId="4D39AF34" w14:textId="77777777" w:rsidR="009D1887" w:rsidRPr="00E85D09" w:rsidRDefault="009D1887" w:rsidP="00532E14">
            <w:pPr>
              <w:spacing w:after="0"/>
              <w:rPr>
                <w:rFonts w:ascii="Roboto" w:hAnsi="Roboto"/>
                <w:b/>
                <w:bCs/>
                <w:sz w:val="24"/>
                <w:szCs w:val="24"/>
              </w:rPr>
            </w:pPr>
          </w:p>
        </w:tc>
        <w:tc>
          <w:tcPr>
            <w:tcW w:w="427" w:type="pct"/>
            <w:tcBorders>
              <w:top w:val="single" w:sz="6" w:space="0" w:color="000000"/>
              <w:left w:val="single" w:sz="6" w:space="0" w:color="000000"/>
              <w:bottom w:val="single" w:sz="6" w:space="0" w:color="000000"/>
              <w:right w:val="single" w:sz="6" w:space="0" w:color="000000"/>
            </w:tcBorders>
            <w:hideMark/>
          </w:tcPr>
          <w:p w14:paraId="39034DE9" w14:textId="77777777" w:rsidR="009D1887" w:rsidRPr="00E85D09" w:rsidRDefault="009D1887" w:rsidP="00532E14">
            <w:pPr>
              <w:spacing w:after="0"/>
              <w:rPr>
                <w:rFonts w:ascii="Roboto" w:hAnsi="Roboto"/>
                <w:b/>
                <w:bCs/>
                <w:sz w:val="24"/>
                <w:szCs w:val="24"/>
              </w:rPr>
            </w:pPr>
          </w:p>
        </w:tc>
        <w:tc>
          <w:tcPr>
            <w:tcW w:w="376" w:type="pct"/>
            <w:tcBorders>
              <w:top w:val="single" w:sz="6" w:space="0" w:color="000000"/>
              <w:left w:val="single" w:sz="6" w:space="0" w:color="000000"/>
              <w:bottom w:val="single" w:sz="6" w:space="0" w:color="000000"/>
              <w:right w:val="single" w:sz="6" w:space="0" w:color="000000"/>
            </w:tcBorders>
            <w:hideMark/>
          </w:tcPr>
          <w:p w14:paraId="4ED0AC53" w14:textId="77777777" w:rsidR="009D1887" w:rsidRPr="00E85D09" w:rsidRDefault="009D1887" w:rsidP="00532E14">
            <w:pPr>
              <w:spacing w:after="0"/>
              <w:rPr>
                <w:rFonts w:ascii="Roboto" w:hAnsi="Roboto"/>
                <w:b/>
                <w:bCs/>
                <w:sz w:val="24"/>
                <w:szCs w:val="24"/>
                <w:highlight w:val="yellow"/>
              </w:rPr>
            </w:pPr>
          </w:p>
        </w:tc>
      </w:tr>
      <w:tr w:rsidR="009D1887" w:rsidRPr="00E85D09" w14:paraId="6C29837C" w14:textId="77777777" w:rsidTr="00532E14">
        <w:trPr>
          <w:cantSplit/>
          <w:trHeight w:val="20"/>
          <w:jc w:val="center"/>
        </w:trPr>
        <w:tc>
          <w:tcPr>
            <w:tcW w:w="250" w:type="pct"/>
            <w:tcBorders>
              <w:top w:val="single" w:sz="6" w:space="0" w:color="000000"/>
              <w:left w:val="single" w:sz="6" w:space="0" w:color="000000"/>
              <w:bottom w:val="single" w:sz="6" w:space="0" w:color="000000"/>
              <w:right w:val="single" w:sz="6" w:space="0" w:color="000000"/>
            </w:tcBorders>
            <w:hideMark/>
          </w:tcPr>
          <w:p w14:paraId="7A252645" w14:textId="77777777" w:rsidR="009D1887" w:rsidRPr="00E85D09" w:rsidRDefault="009D1887" w:rsidP="00532E14">
            <w:pPr>
              <w:spacing w:after="0"/>
              <w:jc w:val="center"/>
              <w:rPr>
                <w:rFonts w:ascii="Roboto" w:hAnsi="Roboto"/>
                <w:sz w:val="24"/>
                <w:szCs w:val="24"/>
              </w:rPr>
            </w:pPr>
            <w:r w:rsidRPr="00E85D09">
              <w:rPr>
                <w:rFonts w:ascii="Roboto" w:hAnsi="Roboto"/>
                <w:sz w:val="24"/>
                <w:szCs w:val="24"/>
              </w:rPr>
              <w:t>n</w:t>
            </w:r>
          </w:p>
        </w:tc>
        <w:tc>
          <w:tcPr>
            <w:tcW w:w="237" w:type="pct"/>
            <w:tcBorders>
              <w:top w:val="single" w:sz="6" w:space="0" w:color="000000"/>
              <w:left w:val="single" w:sz="6" w:space="0" w:color="000000"/>
              <w:bottom w:val="single" w:sz="6" w:space="0" w:color="000000"/>
              <w:right w:val="single" w:sz="6" w:space="0" w:color="000000"/>
            </w:tcBorders>
            <w:hideMark/>
          </w:tcPr>
          <w:p w14:paraId="7E3A1096" w14:textId="77777777" w:rsidR="009D1887" w:rsidRPr="00E85D09" w:rsidRDefault="009D1887" w:rsidP="00532E14">
            <w:pPr>
              <w:spacing w:after="0"/>
              <w:jc w:val="center"/>
              <w:rPr>
                <w:rFonts w:ascii="Roboto" w:hAnsi="Roboto"/>
                <w:b/>
                <w:bCs/>
                <w:sz w:val="24"/>
                <w:szCs w:val="24"/>
              </w:rPr>
            </w:pPr>
          </w:p>
        </w:tc>
        <w:tc>
          <w:tcPr>
            <w:tcW w:w="223" w:type="pct"/>
            <w:tcBorders>
              <w:top w:val="single" w:sz="6" w:space="0" w:color="000000"/>
              <w:left w:val="single" w:sz="6" w:space="0" w:color="000000"/>
              <w:bottom w:val="single" w:sz="6" w:space="0" w:color="000000"/>
              <w:right w:val="single" w:sz="6" w:space="0" w:color="000000"/>
            </w:tcBorders>
            <w:hideMark/>
          </w:tcPr>
          <w:p w14:paraId="149B3D83" w14:textId="77777777" w:rsidR="009D1887" w:rsidRPr="00E85D09" w:rsidRDefault="009D1887" w:rsidP="00532E14">
            <w:pPr>
              <w:spacing w:after="0"/>
              <w:rPr>
                <w:rFonts w:ascii="Roboto" w:hAnsi="Roboto"/>
                <w:b/>
                <w:bCs/>
                <w:sz w:val="24"/>
                <w:szCs w:val="24"/>
              </w:rPr>
            </w:pPr>
          </w:p>
        </w:tc>
        <w:tc>
          <w:tcPr>
            <w:tcW w:w="355" w:type="pct"/>
            <w:tcBorders>
              <w:top w:val="single" w:sz="6" w:space="0" w:color="000000"/>
              <w:left w:val="single" w:sz="6" w:space="0" w:color="000000"/>
              <w:bottom w:val="single" w:sz="6" w:space="0" w:color="000000"/>
              <w:right w:val="single" w:sz="6" w:space="0" w:color="000000"/>
            </w:tcBorders>
          </w:tcPr>
          <w:p w14:paraId="2293772D" w14:textId="77777777" w:rsidR="009D1887" w:rsidRPr="00E85D09" w:rsidRDefault="009D1887" w:rsidP="00532E14">
            <w:pPr>
              <w:spacing w:after="0"/>
              <w:rPr>
                <w:rFonts w:ascii="Roboto" w:hAnsi="Roboto"/>
                <w:b/>
                <w:bCs/>
                <w:sz w:val="24"/>
                <w:szCs w:val="24"/>
              </w:rPr>
            </w:pPr>
          </w:p>
        </w:tc>
        <w:tc>
          <w:tcPr>
            <w:tcW w:w="356" w:type="pct"/>
            <w:tcBorders>
              <w:top w:val="single" w:sz="6" w:space="0" w:color="000000"/>
              <w:left w:val="single" w:sz="6" w:space="0" w:color="000000"/>
              <w:bottom w:val="single" w:sz="6" w:space="0" w:color="000000"/>
              <w:right w:val="single" w:sz="6" w:space="0" w:color="000000"/>
            </w:tcBorders>
          </w:tcPr>
          <w:p w14:paraId="0E4FAFC0" w14:textId="77777777" w:rsidR="009D1887" w:rsidRPr="00E85D09" w:rsidRDefault="009D1887" w:rsidP="00532E14">
            <w:pPr>
              <w:spacing w:after="0"/>
              <w:rPr>
                <w:rFonts w:ascii="Roboto" w:hAnsi="Roboto"/>
                <w:b/>
                <w:bCs/>
                <w:sz w:val="24"/>
                <w:szCs w:val="24"/>
              </w:rPr>
            </w:pPr>
          </w:p>
        </w:tc>
        <w:tc>
          <w:tcPr>
            <w:tcW w:w="427" w:type="pct"/>
            <w:tcBorders>
              <w:top w:val="single" w:sz="6" w:space="0" w:color="000000"/>
              <w:left w:val="single" w:sz="6" w:space="0" w:color="000000"/>
              <w:bottom w:val="single" w:sz="6" w:space="0" w:color="000000"/>
              <w:right w:val="single" w:sz="6" w:space="0" w:color="000000"/>
            </w:tcBorders>
            <w:hideMark/>
          </w:tcPr>
          <w:p w14:paraId="22160748" w14:textId="77777777" w:rsidR="009D1887" w:rsidRPr="00E85D09" w:rsidRDefault="009D1887" w:rsidP="00532E14">
            <w:pPr>
              <w:spacing w:after="0"/>
              <w:rPr>
                <w:rFonts w:ascii="Roboto" w:hAnsi="Roboto"/>
                <w:b/>
                <w:bCs/>
                <w:sz w:val="24"/>
                <w:szCs w:val="24"/>
              </w:rPr>
            </w:pPr>
          </w:p>
        </w:tc>
        <w:tc>
          <w:tcPr>
            <w:tcW w:w="213" w:type="pct"/>
            <w:tcBorders>
              <w:top w:val="single" w:sz="6" w:space="0" w:color="000000"/>
              <w:left w:val="single" w:sz="6" w:space="0" w:color="000000"/>
              <w:bottom w:val="single" w:sz="6" w:space="0" w:color="000000"/>
              <w:right w:val="single" w:sz="6" w:space="0" w:color="000000"/>
            </w:tcBorders>
          </w:tcPr>
          <w:p w14:paraId="42222747" w14:textId="77777777" w:rsidR="009D1887" w:rsidRPr="00E85D09" w:rsidRDefault="009D1887" w:rsidP="00532E14">
            <w:pPr>
              <w:spacing w:after="0"/>
              <w:rPr>
                <w:rFonts w:ascii="Roboto" w:hAnsi="Roboto"/>
                <w:b/>
                <w:bCs/>
                <w:sz w:val="24"/>
                <w:szCs w:val="24"/>
              </w:rPr>
            </w:pPr>
          </w:p>
        </w:tc>
        <w:tc>
          <w:tcPr>
            <w:tcW w:w="213" w:type="pct"/>
            <w:tcBorders>
              <w:top w:val="single" w:sz="6" w:space="0" w:color="000000"/>
              <w:left w:val="single" w:sz="6" w:space="0" w:color="000000"/>
              <w:bottom w:val="single" w:sz="6" w:space="0" w:color="000000"/>
              <w:right w:val="single" w:sz="6" w:space="0" w:color="000000"/>
            </w:tcBorders>
            <w:hideMark/>
          </w:tcPr>
          <w:p w14:paraId="3349ABA1" w14:textId="77777777" w:rsidR="009D1887" w:rsidRPr="00E85D09" w:rsidRDefault="009D1887" w:rsidP="00532E14">
            <w:pPr>
              <w:spacing w:after="0"/>
              <w:rPr>
                <w:rFonts w:ascii="Roboto" w:hAnsi="Roboto"/>
                <w:b/>
                <w:bCs/>
                <w:sz w:val="24"/>
                <w:szCs w:val="24"/>
              </w:rPr>
            </w:pPr>
          </w:p>
        </w:tc>
        <w:tc>
          <w:tcPr>
            <w:tcW w:w="356" w:type="pct"/>
            <w:tcBorders>
              <w:top w:val="single" w:sz="6" w:space="0" w:color="000000"/>
              <w:left w:val="single" w:sz="6" w:space="0" w:color="000000"/>
              <w:bottom w:val="single" w:sz="6" w:space="0" w:color="000000"/>
              <w:right w:val="single" w:sz="6" w:space="0" w:color="000000"/>
            </w:tcBorders>
          </w:tcPr>
          <w:p w14:paraId="2C4A1B5A" w14:textId="77777777" w:rsidR="009D1887" w:rsidRPr="00E85D09" w:rsidRDefault="009D1887" w:rsidP="00532E14">
            <w:pPr>
              <w:spacing w:after="0"/>
              <w:rPr>
                <w:rFonts w:ascii="Roboto" w:hAnsi="Roboto"/>
                <w:b/>
                <w:bCs/>
                <w:sz w:val="24"/>
                <w:szCs w:val="24"/>
              </w:rPr>
            </w:pPr>
          </w:p>
        </w:tc>
        <w:tc>
          <w:tcPr>
            <w:tcW w:w="356" w:type="pct"/>
            <w:tcBorders>
              <w:top w:val="single" w:sz="6" w:space="0" w:color="000000"/>
              <w:left w:val="single" w:sz="6" w:space="0" w:color="000000"/>
              <w:bottom w:val="single" w:sz="6" w:space="0" w:color="000000"/>
              <w:right w:val="single" w:sz="6" w:space="0" w:color="000000"/>
            </w:tcBorders>
            <w:hideMark/>
          </w:tcPr>
          <w:p w14:paraId="320819B2" w14:textId="77777777" w:rsidR="009D1887" w:rsidRPr="00E85D09" w:rsidRDefault="009D1887" w:rsidP="00532E14">
            <w:pPr>
              <w:spacing w:after="0"/>
              <w:rPr>
                <w:rFonts w:ascii="Roboto" w:hAnsi="Roboto"/>
                <w:b/>
                <w:bCs/>
                <w:sz w:val="24"/>
                <w:szCs w:val="24"/>
              </w:rPr>
            </w:pPr>
          </w:p>
        </w:tc>
        <w:tc>
          <w:tcPr>
            <w:tcW w:w="357" w:type="pct"/>
            <w:tcBorders>
              <w:top w:val="single" w:sz="6" w:space="0" w:color="000000"/>
              <w:left w:val="single" w:sz="6" w:space="0" w:color="000000"/>
              <w:bottom w:val="single" w:sz="6" w:space="0" w:color="000000"/>
              <w:right w:val="single" w:sz="6" w:space="0" w:color="000000"/>
            </w:tcBorders>
          </w:tcPr>
          <w:p w14:paraId="7BCE9EDF" w14:textId="77777777" w:rsidR="009D1887" w:rsidRPr="00E85D09" w:rsidRDefault="009D1887" w:rsidP="00532E14">
            <w:pPr>
              <w:spacing w:after="0"/>
              <w:rPr>
                <w:rFonts w:ascii="Roboto" w:hAnsi="Roboto"/>
                <w:b/>
                <w:bCs/>
                <w:sz w:val="24"/>
                <w:szCs w:val="24"/>
              </w:rPr>
            </w:pPr>
          </w:p>
        </w:tc>
        <w:tc>
          <w:tcPr>
            <w:tcW w:w="213" w:type="pct"/>
            <w:tcBorders>
              <w:top w:val="single" w:sz="6" w:space="0" w:color="000000"/>
              <w:left w:val="single" w:sz="6" w:space="0" w:color="000000"/>
              <w:bottom w:val="single" w:sz="6" w:space="0" w:color="000000"/>
              <w:right w:val="single" w:sz="6" w:space="0" w:color="000000"/>
            </w:tcBorders>
          </w:tcPr>
          <w:p w14:paraId="40B1CFB7" w14:textId="77777777" w:rsidR="009D1887" w:rsidRPr="00E85D09" w:rsidRDefault="009D1887" w:rsidP="00532E14">
            <w:pPr>
              <w:spacing w:after="0"/>
              <w:rPr>
                <w:rFonts w:ascii="Roboto" w:hAnsi="Roboto"/>
                <w:b/>
                <w:bCs/>
                <w:sz w:val="24"/>
                <w:szCs w:val="24"/>
              </w:rPr>
            </w:pPr>
          </w:p>
        </w:tc>
        <w:tc>
          <w:tcPr>
            <w:tcW w:w="213" w:type="pct"/>
            <w:tcBorders>
              <w:top w:val="single" w:sz="6" w:space="0" w:color="000000"/>
              <w:left w:val="single" w:sz="6" w:space="0" w:color="000000"/>
              <w:bottom w:val="single" w:sz="6" w:space="0" w:color="000000"/>
              <w:right w:val="single" w:sz="6" w:space="0" w:color="000000"/>
            </w:tcBorders>
          </w:tcPr>
          <w:p w14:paraId="007A7F51" w14:textId="77777777" w:rsidR="009D1887" w:rsidRPr="00E85D09" w:rsidRDefault="009D1887" w:rsidP="00532E14">
            <w:pPr>
              <w:spacing w:after="0"/>
              <w:rPr>
                <w:rFonts w:ascii="Roboto" w:hAnsi="Roboto"/>
                <w:b/>
                <w:bCs/>
                <w:sz w:val="24"/>
                <w:szCs w:val="24"/>
              </w:rPr>
            </w:pPr>
          </w:p>
        </w:tc>
        <w:tc>
          <w:tcPr>
            <w:tcW w:w="213" w:type="pct"/>
            <w:tcBorders>
              <w:top w:val="single" w:sz="6" w:space="0" w:color="000000"/>
              <w:left w:val="single" w:sz="6" w:space="0" w:color="000000"/>
              <w:bottom w:val="single" w:sz="6" w:space="0" w:color="000000"/>
              <w:right w:val="single" w:sz="6" w:space="0" w:color="000000"/>
            </w:tcBorders>
          </w:tcPr>
          <w:p w14:paraId="7673061D" w14:textId="77777777" w:rsidR="009D1887" w:rsidRPr="00E85D09" w:rsidRDefault="009D1887" w:rsidP="00532E14">
            <w:pPr>
              <w:spacing w:after="0"/>
              <w:rPr>
                <w:rFonts w:ascii="Roboto" w:hAnsi="Roboto"/>
                <w:b/>
                <w:bCs/>
                <w:sz w:val="24"/>
                <w:szCs w:val="24"/>
              </w:rPr>
            </w:pPr>
          </w:p>
        </w:tc>
        <w:tc>
          <w:tcPr>
            <w:tcW w:w="214" w:type="pct"/>
            <w:tcBorders>
              <w:top w:val="single" w:sz="6" w:space="0" w:color="000000"/>
              <w:left w:val="single" w:sz="6" w:space="0" w:color="000000"/>
              <w:bottom w:val="single" w:sz="6" w:space="0" w:color="000000"/>
              <w:right w:val="single" w:sz="6" w:space="0" w:color="000000"/>
            </w:tcBorders>
          </w:tcPr>
          <w:p w14:paraId="35BE6F83" w14:textId="77777777" w:rsidR="009D1887" w:rsidRPr="00E85D09" w:rsidRDefault="009D1887" w:rsidP="00532E14">
            <w:pPr>
              <w:spacing w:after="0"/>
              <w:rPr>
                <w:rFonts w:ascii="Roboto" w:hAnsi="Roboto"/>
                <w:b/>
                <w:bCs/>
                <w:sz w:val="24"/>
                <w:szCs w:val="24"/>
              </w:rPr>
            </w:pPr>
          </w:p>
        </w:tc>
        <w:tc>
          <w:tcPr>
            <w:tcW w:w="427" w:type="pct"/>
            <w:tcBorders>
              <w:top w:val="single" w:sz="6" w:space="0" w:color="000000"/>
              <w:left w:val="single" w:sz="6" w:space="0" w:color="000000"/>
              <w:bottom w:val="single" w:sz="6" w:space="0" w:color="000000"/>
              <w:right w:val="single" w:sz="6" w:space="0" w:color="000000"/>
            </w:tcBorders>
            <w:hideMark/>
          </w:tcPr>
          <w:p w14:paraId="65C8C609" w14:textId="77777777" w:rsidR="009D1887" w:rsidRPr="00E85D09" w:rsidRDefault="009D1887" w:rsidP="00532E14">
            <w:pPr>
              <w:spacing w:after="0"/>
              <w:rPr>
                <w:rFonts w:ascii="Roboto" w:hAnsi="Roboto"/>
                <w:b/>
                <w:bCs/>
                <w:sz w:val="24"/>
                <w:szCs w:val="24"/>
              </w:rPr>
            </w:pPr>
          </w:p>
        </w:tc>
        <w:tc>
          <w:tcPr>
            <w:tcW w:w="376" w:type="pct"/>
            <w:tcBorders>
              <w:top w:val="single" w:sz="6" w:space="0" w:color="000000"/>
              <w:left w:val="single" w:sz="6" w:space="0" w:color="000000"/>
              <w:bottom w:val="single" w:sz="6" w:space="0" w:color="000000"/>
              <w:right w:val="single" w:sz="6" w:space="0" w:color="000000"/>
            </w:tcBorders>
            <w:hideMark/>
          </w:tcPr>
          <w:p w14:paraId="6262321E" w14:textId="77777777" w:rsidR="009D1887" w:rsidRPr="00E85D09" w:rsidRDefault="009D1887" w:rsidP="00532E14">
            <w:pPr>
              <w:spacing w:after="0"/>
              <w:rPr>
                <w:rFonts w:ascii="Roboto" w:hAnsi="Roboto"/>
                <w:b/>
                <w:bCs/>
                <w:strike/>
                <w:sz w:val="24"/>
                <w:szCs w:val="24"/>
                <w:highlight w:val="yellow"/>
              </w:rPr>
            </w:pPr>
          </w:p>
        </w:tc>
      </w:tr>
    </w:tbl>
    <w:p w14:paraId="0FA61D0B" w14:textId="77777777" w:rsidR="009D1887" w:rsidRPr="00E85D09" w:rsidRDefault="009D1887" w:rsidP="009D1887">
      <w:pPr>
        <w:spacing w:after="0"/>
        <w:rPr>
          <w:rFonts w:ascii="Roboto" w:hAnsi="Roboto"/>
          <w:sz w:val="24"/>
          <w:szCs w:val="24"/>
        </w:rPr>
      </w:pPr>
    </w:p>
    <w:p w14:paraId="72B4DF2C" w14:textId="77777777" w:rsidR="009D1887" w:rsidRPr="00E85D09" w:rsidRDefault="009D1887" w:rsidP="009D1887">
      <w:pPr>
        <w:spacing w:after="0"/>
        <w:rPr>
          <w:rFonts w:ascii="Roboto" w:hAnsi="Roboto"/>
          <w:sz w:val="24"/>
          <w:szCs w:val="24"/>
          <w:lang w:eastAsia="ro-MD"/>
        </w:rPr>
      </w:pPr>
    </w:p>
    <w:p w14:paraId="1FE29352" w14:textId="77777777" w:rsidR="009D1887" w:rsidRPr="00E85D09" w:rsidRDefault="009D1887" w:rsidP="009D1887">
      <w:pPr>
        <w:spacing w:after="0"/>
        <w:rPr>
          <w:rFonts w:ascii="Roboto" w:hAnsi="Roboto"/>
          <w:sz w:val="24"/>
          <w:szCs w:val="24"/>
        </w:rPr>
      </w:pPr>
      <w:r w:rsidRPr="00E85D09">
        <w:rPr>
          <w:rFonts w:ascii="Roboto" w:hAnsi="Roboto"/>
          <w:sz w:val="24"/>
          <w:szCs w:val="24"/>
        </w:rPr>
        <w:t>Executorul și numărul de telefon _____________</w:t>
      </w:r>
    </w:p>
    <w:p w14:paraId="523A7FD6" w14:textId="77777777" w:rsidR="009D1887" w:rsidRPr="00E85D09" w:rsidRDefault="009D1887" w:rsidP="009D1887">
      <w:pPr>
        <w:spacing w:after="0"/>
        <w:rPr>
          <w:rFonts w:ascii="Roboto" w:hAnsi="Roboto"/>
          <w:sz w:val="24"/>
          <w:szCs w:val="24"/>
          <w:lang w:eastAsia="ro-MD"/>
        </w:rPr>
      </w:pPr>
    </w:p>
    <w:p w14:paraId="294726C9" w14:textId="77777777" w:rsidR="009D1887" w:rsidRPr="00E85D09" w:rsidRDefault="009D1887" w:rsidP="009D1887">
      <w:pPr>
        <w:spacing w:after="0"/>
        <w:rPr>
          <w:rFonts w:ascii="Roboto" w:hAnsi="Roboto"/>
          <w:sz w:val="24"/>
          <w:szCs w:val="24"/>
          <w:lang w:eastAsia="ro-MD"/>
        </w:rPr>
      </w:pPr>
    </w:p>
    <w:p w14:paraId="29A7B208" w14:textId="77777777" w:rsidR="009D1887" w:rsidRPr="00E85D09" w:rsidRDefault="009D1887" w:rsidP="009D1887">
      <w:pPr>
        <w:spacing w:after="0"/>
        <w:rPr>
          <w:rFonts w:ascii="Roboto" w:hAnsi="Roboto"/>
          <w:sz w:val="24"/>
          <w:szCs w:val="24"/>
          <w:lang w:eastAsia="ro-MD"/>
        </w:rPr>
      </w:pPr>
    </w:p>
    <w:p w14:paraId="69DAD40C" w14:textId="77777777" w:rsidR="00A767FC" w:rsidRPr="00E85D09" w:rsidRDefault="00A767FC" w:rsidP="009D1887">
      <w:pPr>
        <w:spacing w:after="0"/>
        <w:rPr>
          <w:rFonts w:ascii="Roboto" w:hAnsi="Roboto"/>
          <w:sz w:val="24"/>
          <w:szCs w:val="24"/>
          <w:lang w:eastAsia="ro-MD"/>
        </w:rPr>
      </w:pPr>
    </w:p>
    <w:p w14:paraId="21659B8C" w14:textId="77777777" w:rsidR="009D1887" w:rsidRPr="00E85D09" w:rsidRDefault="009D1887" w:rsidP="009D1887">
      <w:pPr>
        <w:spacing w:after="0"/>
        <w:jc w:val="center"/>
        <w:rPr>
          <w:rFonts w:ascii="Roboto" w:hAnsi="Roboto"/>
          <w:b/>
          <w:bCs/>
          <w:sz w:val="24"/>
          <w:szCs w:val="24"/>
        </w:rPr>
      </w:pPr>
      <w:r w:rsidRPr="00E85D09">
        <w:rPr>
          <w:rFonts w:ascii="Roboto" w:hAnsi="Roboto"/>
          <w:b/>
          <w:bCs/>
          <w:sz w:val="24"/>
          <w:szCs w:val="24"/>
        </w:rPr>
        <w:t>Modul de întocmire a Raportului</w:t>
      </w:r>
    </w:p>
    <w:p w14:paraId="520D1E01" w14:textId="281A0E42" w:rsidR="009D1887" w:rsidRPr="00E85D09" w:rsidRDefault="009D1887" w:rsidP="009D1887">
      <w:pPr>
        <w:spacing w:after="0"/>
        <w:jc w:val="center"/>
        <w:rPr>
          <w:rFonts w:ascii="Roboto" w:hAnsi="Roboto"/>
          <w:b/>
          <w:bCs/>
          <w:sz w:val="24"/>
          <w:szCs w:val="24"/>
        </w:rPr>
      </w:pPr>
      <w:r w:rsidRPr="00E85D09">
        <w:rPr>
          <w:rFonts w:ascii="Roboto" w:hAnsi="Roboto"/>
          <w:b/>
          <w:bCs/>
          <w:sz w:val="24"/>
          <w:szCs w:val="24"/>
        </w:rPr>
        <w:t xml:space="preserve">ORD 5.22 Transfer de credit efectuat și/sau recepționat prin intermediul schemelor de plăți SEPA, altor modalități decât cele menționate ce vizează </w:t>
      </w:r>
      <w:r w:rsidR="00C755CF" w:rsidRPr="00E85D09">
        <w:rPr>
          <w:rFonts w:ascii="Roboto" w:hAnsi="Roboto"/>
          <w:b/>
          <w:bCs/>
          <w:sz w:val="24"/>
          <w:szCs w:val="24"/>
        </w:rPr>
        <w:t>transferuri de credit</w:t>
      </w:r>
      <w:r w:rsidRPr="00E85D09">
        <w:rPr>
          <w:rFonts w:ascii="Roboto" w:hAnsi="Roboto"/>
          <w:b/>
          <w:bCs/>
          <w:sz w:val="24"/>
          <w:szCs w:val="24"/>
        </w:rPr>
        <w:t xml:space="preserve"> transfrontaliere</w:t>
      </w:r>
    </w:p>
    <w:p w14:paraId="5C44E587" w14:textId="77777777" w:rsidR="009D1887" w:rsidRPr="00E85D09" w:rsidRDefault="009D1887" w:rsidP="009D1887">
      <w:pPr>
        <w:spacing w:after="0"/>
        <w:jc w:val="center"/>
        <w:rPr>
          <w:rFonts w:ascii="Roboto" w:hAnsi="Roboto"/>
          <w:b/>
          <w:bCs/>
          <w:sz w:val="24"/>
          <w:szCs w:val="24"/>
        </w:rPr>
      </w:pPr>
    </w:p>
    <w:p w14:paraId="5A264BBA" w14:textId="0AA1B6F9" w:rsidR="009D1887" w:rsidRPr="00E85D09" w:rsidRDefault="009D1887" w:rsidP="009D1887">
      <w:pPr>
        <w:spacing w:after="0"/>
        <w:ind w:firstLine="709"/>
        <w:jc w:val="both"/>
        <w:rPr>
          <w:rFonts w:ascii="Roboto" w:hAnsi="Roboto"/>
          <w:sz w:val="24"/>
          <w:szCs w:val="24"/>
        </w:rPr>
      </w:pPr>
      <w:r w:rsidRPr="00E85D09">
        <w:rPr>
          <w:rFonts w:ascii="Roboto" w:hAnsi="Roboto"/>
          <w:b/>
          <w:bCs/>
          <w:sz w:val="24"/>
          <w:szCs w:val="24"/>
        </w:rPr>
        <w:t>1.</w:t>
      </w:r>
      <w:r w:rsidRPr="00E85D09">
        <w:rPr>
          <w:rFonts w:ascii="Roboto" w:hAnsi="Roboto"/>
          <w:sz w:val="24"/>
          <w:szCs w:val="24"/>
          <w:lang w:eastAsia="ro-MD"/>
        </w:rPr>
        <w:t xml:space="preserve"> </w:t>
      </w:r>
      <w:r w:rsidRPr="00E85D09">
        <w:rPr>
          <w:rFonts w:ascii="Roboto" w:hAnsi="Roboto"/>
          <w:sz w:val="24"/>
          <w:szCs w:val="24"/>
        </w:rPr>
        <w:t xml:space="preserve">În raport se reflectă informația aferentă transferului de credit, efectuat </w:t>
      </w:r>
      <w:proofErr w:type="spellStart"/>
      <w:r w:rsidRPr="00E85D09">
        <w:rPr>
          <w:rFonts w:ascii="Roboto" w:hAnsi="Roboto"/>
          <w:sz w:val="24"/>
          <w:szCs w:val="24"/>
        </w:rPr>
        <w:t>şi</w:t>
      </w:r>
      <w:proofErr w:type="spellEnd"/>
      <w:r w:rsidRPr="00E85D09">
        <w:rPr>
          <w:rFonts w:ascii="Roboto" w:hAnsi="Roboto"/>
          <w:sz w:val="24"/>
          <w:szCs w:val="24"/>
        </w:rPr>
        <w:t xml:space="preserve">/sau recepționat conform modalităților de transmitere a mesajelor de plată prevăzute la pct. 21 </w:t>
      </w:r>
      <w:proofErr w:type="spellStart"/>
      <w:r w:rsidRPr="00E85D09">
        <w:rPr>
          <w:rFonts w:ascii="Roboto" w:hAnsi="Roboto"/>
          <w:sz w:val="24"/>
          <w:szCs w:val="24"/>
        </w:rPr>
        <w:t>subpct</w:t>
      </w:r>
      <w:proofErr w:type="spellEnd"/>
      <w:r w:rsidRPr="00E85D09">
        <w:rPr>
          <w:rFonts w:ascii="Roboto" w:hAnsi="Roboto"/>
          <w:sz w:val="24"/>
          <w:szCs w:val="24"/>
        </w:rPr>
        <w:t>. 2)-</w:t>
      </w:r>
      <w:r w:rsidR="00245281" w:rsidRPr="00E85D09">
        <w:rPr>
          <w:rFonts w:ascii="Roboto" w:hAnsi="Roboto"/>
          <w:sz w:val="24"/>
          <w:szCs w:val="24"/>
        </w:rPr>
        <w:t>3</w:t>
      </w:r>
      <w:r w:rsidRPr="00E85D09">
        <w:rPr>
          <w:rFonts w:ascii="Roboto" w:hAnsi="Roboto"/>
          <w:sz w:val="24"/>
          <w:szCs w:val="24"/>
        </w:rPr>
        <w:t>) din Regulamentul cu privire la transferul de credit și debitarea directă și atribuirea codurilor IBAN, aprobat prin Hotărârea Comitetului executiv al Băncii Naționale a Moldovei nr.108/2023, cu excepția informației privind operațiunile de remitere de bani care se reflectă în raportul ORD 5.8 Operațiuni de remitere de bani utilizate de către persoanele fizice (Anexa nr.8).</w:t>
      </w:r>
    </w:p>
    <w:p w14:paraId="0A33F6B1" w14:textId="77777777" w:rsidR="009D1887" w:rsidRPr="00E85D09" w:rsidRDefault="009D1887" w:rsidP="009D1887">
      <w:pPr>
        <w:spacing w:after="0"/>
        <w:ind w:firstLine="708"/>
        <w:jc w:val="both"/>
        <w:rPr>
          <w:rFonts w:ascii="Roboto" w:hAnsi="Roboto"/>
          <w:sz w:val="24"/>
          <w:szCs w:val="24"/>
        </w:rPr>
      </w:pPr>
      <w:r w:rsidRPr="00E85D09">
        <w:rPr>
          <w:rFonts w:ascii="Roboto" w:hAnsi="Roboto"/>
          <w:b/>
          <w:bCs/>
          <w:sz w:val="24"/>
          <w:szCs w:val="24"/>
        </w:rPr>
        <w:t>2.</w:t>
      </w:r>
      <w:r w:rsidRPr="00E85D09">
        <w:rPr>
          <w:rFonts w:ascii="Roboto" w:hAnsi="Roboto"/>
          <w:sz w:val="24"/>
          <w:szCs w:val="24"/>
          <w:lang w:eastAsia="ro-MD"/>
        </w:rPr>
        <w:t xml:space="preserve"> </w:t>
      </w:r>
      <w:r w:rsidRPr="00E85D09">
        <w:rPr>
          <w:rFonts w:ascii="Roboto" w:hAnsi="Roboto"/>
          <w:sz w:val="24"/>
          <w:szCs w:val="24"/>
        </w:rPr>
        <w:t>În sensul acestui raport se vor utiliza noțiunile definite în Regulamentul cu privire la transferul de credit și debitarea directă și atribuirea codurilor IBAN, aprobat prin Hotărârea Comitetului executiv al Băncii Naționale a Moldovei nr.108/2023.</w:t>
      </w:r>
    </w:p>
    <w:p w14:paraId="141D2F3B" w14:textId="78F51C63" w:rsidR="00DB44CB" w:rsidRPr="00E85D09" w:rsidRDefault="009D1887" w:rsidP="009D1887">
      <w:pPr>
        <w:spacing w:after="0"/>
        <w:ind w:firstLine="709"/>
        <w:jc w:val="both"/>
        <w:rPr>
          <w:rFonts w:ascii="Roboto" w:hAnsi="Roboto"/>
          <w:sz w:val="24"/>
          <w:szCs w:val="24"/>
        </w:rPr>
      </w:pPr>
      <w:r w:rsidRPr="00E85D09">
        <w:rPr>
          <w:rFonts w:ascii="Roboto" w:hAnsi="Roboto"/>
          <w:b/>
          <w:bCs/>
          <w:sz w:val="24"/>
          <w:szCs w:val="24"/>
        </w:rPr>
        <w:t>3.</w:t>
      </w:r>
      <w:r w:rsidRPr="00E85D09">
        <w:rPr>
          <w:rFonts w:ascii="Roboto" w:hAnsi="Roboto"/>
          <w:sz w:val="24"/>
          <w:szCs w:val="24"/>
        </w:rPr>
        <w:t xml:space="preserve"> Coloana B reflectă tipul transferului de credit și se completează folosind codurile:</w:t>
      </w:r>
    </w:p>
    <w:p w14:paraId="320B98D5" w14:textId="738DF88D" w:rsidR="009D1887" w:rsidRPr="00E85D09" w:rsidRDefault="009D1887" w:rsidP="00386C39">
      <w:pPr>
        <w:spacing w:after="0"/>
        <w:ind w:firstLine="709"/>
        <w:jc w:val="both"/>
        <w:rPr>
          <w:rFonts w:ascii="Roboto" w:hAnsi="Roboto"/>
          <w:sz w:val="24"/>
          <w:szCs w:val="24"/>
        </w:rPr>
      </w:pPr>
      <w:r w:rsidRPr="00E85D09">
        <w:rPr>
          <w:rFonts w:ascii="Roboto" w:hAnsi="Roboto"/>
          <w:sz w:val="24"/>
          <w:szCs w:val="24"/>
        </w:rPr>
        <w:t>01</w:t>
      </w:r>
      <w:r w:rsidR="002F12BE" w:rsidRPr="00E85D09">
        <w:rPr>
          <w:rFonts w:ascii="Roboto" w:hAnsi="Roboto"/>
          <w:sz w:val="24"/>
          <w:szCs w:val="24"/>
        </w:rPr>
        <w:t xml:space="preserve"> </w:t>
      </w:r>
      <w:r w:rsidRPr="00E85D09">
        <w:rPr>
          <w:rFonts w:ascii="Roboto" w:hAnsi="Roboto"/>
          <w:sz w:val="24"/>
          <w:szCs w:val="24"/>
        </w:rPr>
        <w:t xml:space="preserve">– transferurile de credit  efectuate </w:t>
      </w:r>
      <w:proofErr w:type="spellStart"/>
      <w:r w:rsidRPr="00E85D09">
        <w:rPr>
          <w:rFonts w:ascii="Roboto" w:hAnsi="Roboto"/>
          <w:sz w:val="24"/>
          <w:szCs w:val="24"/>
        </w:rPr>
        <w:t>şi</w:t>
      </w:r>
      <w:proofErr w:type="spellEnd"/>
      <w:r w:rsidRPr="00E85D09">
        <w:rPr>
          <w:rFonts w:ascii="Roboto" w:hAnsi="Roboto"/>
          <w:sz w:val="24"/>
          <w:szCs w:val="24"/>
        </w:rPr>
        <w:t xml:space="preserve">/sau </w:t>
      </w:r>
      <w:proofErr w:type="spellStart"/>
      <w:r w:rsidRPr="00E85D09">
        <w:rPr>
          <w:rFonts w:ascii="Roboto" w:hAnsi="Roboto"/>
          <w:sz w:val="24"/>
          <w:szCs w:val="24"/>
        </w:rPr>
        <w:t>recepţionate</w:t>
      </w:r>
      <w:proofErr w:type="spellEnd"/>
      <w:r w:rsidRPr="00E85D09">
        <w:rPr>
          <w:rFonts w:ascii="Roboto" w:hAnsi="Roboto"/>
          <w:sz w:val="24"/>
          <w:szCs w:val="24"/>
        </w:rPr>
        <w:t xml:space="preserve"> prin intermediul schemelor de plăți SEPA;</w:t>
      </w:r>
    </w:p>
    <w:p w14:paraId="1D7B6D9C" w14:textId="2BD30D1A" w:rsidR="002F12BE" w:rsidRPr="00E85D09" w:rsidRDefault="009D1887" w:rsidP="009D1887">
      <w:pPr>
        <w:spacing w:after="0"/>
        <w:ind w:firstLine="709"/>
        <w:jc w:val="both"/>
        <w:rPr>
          <w:rFonts w:ascii="Roboto" w:hAnsi="Roboto"/>
          <w:sz w:val="24"/>
          <w:szCs w:val="24"/>
          <w:lang w:eastAsia="ro-MD"/>
        </w:rPr>
      </w:pPr>
      <w:r w:rsidRPr="00E85D09">
        <w:rPr>
          <w:rFonts w:ascii="Roboto" w:hAnsi="Roboto"/>
          <w:sz w:val="24"/>
          <w:szCs w:val="24"/>
        </w:rPr>
        <w:t>0</w:t>
      </w:r>
      <w:r w:rsidR="00245281" w:rsidRPr="00E85D09">
        <w:rPr>
          <w:rFonts w:ascii="Roboto" w:hAnsi="Roboto"/>
          <w:sz w:val="24"/>
          <w:szCs w:val="24"/>
        </w:rPr>
        <w:t>2</w:t>
      </w:r>
      <w:r w:rsidR="002F12BE" w:rsidRPr="00E85D09">
        <w:rPr>
          <w:rFonts w:ascii="Roboto" w:hAnsi="Roboto"/>
          <w:sz w:val="24"/>
          <w:szCs w:val="24"/>
        </w:rPr>
        <w:t xml:space="preserve"> –</w:t>
      </w:r>
      <w:r w:rsidRPr="00E85D09">
        <w:rPr>
          <w:rFonts w:ascii="Roboto" w:hAnsi="Roboto"/>
          <w:sz w:val="24"/>
          <w:szCs w:val="24"/>
        </w:rPr>
        <w:t xml:space="preserve"> transferurile de credit transfrontaliere efectuate </w:t>
      </w:r>
      <w:proofErr w:type="spellStart"/>
      <w:r w:rsidRPr="00E85D09">
        <w:rPr>
          <w:rFonts w:ascii="Roboto" w:hAnsi="Roboto"/>
          <w:sz w:val="24"/>
          <w:szCs w:val="24"/>
        </w:rPr>
        <w:t>şi</w:t>
      </w:r>
      <w:proofErr w:type="spellEnd"/>
      <w:r w:rsidRPr="00E85D09">
        <w:rPr>
          <w:rFonts w:ascii="Roboto" w:hAnsi="Roboto"/>
          <w:sz w:val="24"/>
          <w:szCs w:val="24"/>
        </w:rPr>
        <w:t xml:space="preserve">/sau </w:t>
      </w:r>
      <w:proofErr w:type="spellStart"/>
      <w:r w:rsidRPr="00E85D09">
        <w:rPr>
          <w:rFonts w:ascii="Roboto" w:hAnsi="Roboto"/>
          <w:sz w:val="24"/>
          <w:szCs w:val="24"/>
        </w:rPr>
        <w:t>recepţionate</w:t>
      </w:r>
      <w:proofErr w:type="spellEnd"/>
      <w:r w:rsidRPr="00E85D09">
        <w:rPr>
          <w:rFonts w:ascii="Roboto" w:hAnsi="Roboto"/>
          <w:sz w:val="24"/>
          <w:szCs w:val="24"/>
        </w:rPr>
        <w:t xml:space="preserve"> cu utilizarea altor </w:t>
      </w:r>
      <w:proofErr w:type="spellStart"/>
      <w:r w:rsidRPr="00E85D09">
        <w:rPr>
          <w:rFonts w:ascii="Roboto" w:hAnsi="Roboto"/>
          <w:sz w:val="24"/>
          <w:szCs w:val="24"/>
        </w:rPr>
        <w:t>modalităţi</w:t>
      </w:r>
      <w:proofErr w:type="spellEnd"/>
      <w:r w:rsidRPr="00E85D09">
        <w:rPr>
          <w:rFonts w:ascii="Roboto" w:hAnsi="Roboto"/>
          <w:sz w:val="24"/>
          <w:szCs w:val="24"/>
        </w:rPr>
        <w:t xml:space="preserve"> de transmitere a mesajelor de plată.</w:t>
      </w:r>
    </w:p>
    <w:p w14:paraId="106B6DF4" w14:textId="5AAA65DA" w:rsidR="009D1887" w:rsidRPr="00E85D09" w:rsidRDefault="009D1887" w:rsidP="009D1887">
      <w:pPr>
        <w:spacing w:after="0"/>
        <w:ind w:firstLine="709"/>
        <w:jc w:val="both"/>
        <w:rPr>
          <w:rFonts w:ascii="Roboto" w:hAnsi="Roboto"/>
          <w:sz w:val="24"/>
          <w:szCs w:val="24"/>
        </w:rPr>
      </w:pPr>
      <w:r w:rsidRPr="00E85D09">
        <w:rPr>
          <w:rFonts w:ascii="Roboto" w:hAnsi="Roboto"/>
          <w:b/>
          <w:bCs/>
          <w:sz w:val="24"/>
          <w:szCs w:val="24"/>
        </w:rPr>
        <w:t>4.</w:t>
      </w:r>
      <w:r w:rsidRPr="00E85D09">
        <w:rPr>
          <w:rFonts w:ascii="Roboto" w:hAnsi="Roboto"/>
          <w:sz w:val="24"/>
          <w:szCs w:val="24"/>
          <w:lang w:eastAsia="ro-MD"/>
        </w:rPr>
        <w:t xml:space="preserve"> </w:t>
      </w:r>
      <w:r w:rsidRPr="00E85D09">
        <w:rPr>
          <w:rFonts w:ascii="Roboto" w:hAnsi="Roboto"/>
          <w:sz w:val="24"/>
          <w:szCs w:val="24"/>
        </w:rPr>
        <w:t>Coloanele C-N și 1-2 se completează corespunzător standardului pentru formatele mesajelor ISO 20022 XML precum și anexei nr.2 și anexei nr.6 din Regulamentul nr.108/2023 cu privire la transferul de credit și debitarea directă și atribuirea codurilor IBAN.</w:t>
      </w:r>
    </w:p>
    <w:p w14:paraId="0465E42A" w14:textId="21C16895" w:rsidR="009D1887" w:rsidRPr="00E85D09" w:rsidRDefault="009D1887" w:rsidP="00DB44CB">
      <w:pPr>
        <w:spacing w:after="0"/>
        <w:ind w:firstLine="709"/>
        <w:jc w:val="both"/>
        <w:rPr>
          <w:rFonts w:ascii="Roboto" w:hAnsi="Roboto"/>
          <w:sz w:val="24"/>
          <w:szCs w:val="24"/>
          <w:lang w:val="ro-MD"/>
        </w:rPr>
      </w:pPr>
      <w:r w:rsidRPr="00E85D09">
        <w:rPr>
          <w:rFonts w:ascii="Roboto" w:hAnsi="Roboto"/>
          <w:b/>
          <w:bCs/>
          <w:sz w:val="24"/>
          <w:szCs w:val="24"/>
        </w:rPr>
        <w:t>5.</w:t>
      </w:r>
      <w:r w:rsidRPr="00E85D09">
        <w:rPr>
          <w:rFonts w:ascii="Roboto" w:hAnsi="Roboto"/>
          <w:sz w:val="24"/>
          <w:szCs w:val="24"/>
        </w:rPr>
        <w:t>În cazul în care nu sunt înregistrări de raportat, în coloanele 2 și 3 se indică „0”.</w:t>
      </w:r>
      <w:r w:rsidRPr="00E85D09">
        <w:rPr>
          <w:rFonts w:ascii="Roboto" w:hAnsi="Roboto"/>
          <w:sz w:val="24"/>
          <w:szCs w:val="24"/>
          <w:lang w:eastAsia="ro-MD"/>
        </w:rPr>
        <w:t xml:space="preserve"> </w:t>
      </w:r>
      <w:r w:rsidRPr="00E85D09">
        <w:rPr>
          <w:rFonts w:ascii="Roboto" w:hAnsi="Roboto"/>
          <w:sz w:val="24"/>
          <w:szCs w:val="24"/>
        </w:rPr>
        <w:t xml:space="preserve">Pentru coloana 3 echivalentul în MDL se calculează la cursul oficial al leului moldovenesc față de valuta respectivă valabil în ziua în care s-a efectuat operațiunea. </w:t>
      </w:r>
      <w:r w:rsidR="00DB44CB" w:rsidRPr="00E85D09">
        <w:rPr>
          <w:rFonts w:ascii="Roboto" w:hAnsi="Roboto"/>
          <w:sz w:val="24"/>
          <w:szCs w:val="24"/>
        </w:rPr>
        <w:t>În cazul în care pentru transferurile recepționate nu este indicată destinația plății, în coloana N se indică „0”.</w:t>
      </w:r>
      <w:r w:rsidR="00DB44CB" w:rsidRPr="00E85D09">
        <w:rPr>
          <w:rFonts w:ascii="Roboto" w:hAnsi="Roboto"/>
          <w:sz w:val="24"/>
          <w:szCs w:val="24"/>
          <w:lang w:val="ro-MD"/>
        </w:rPr>
        <w:t xml:space="preserve"> </w:t>
      </w:r>
    </w:p>
    <w:p w14:paraId="23583AEF" w14:textId="6C307160" w:rsidR="009D1887" w:rsidRPr="00E85D09" w:rsidRDefault="009D1887" w:rsidP="009D1887">
      <w:pPr>
        <w:spacing w:after="0"/>
        <w:ind w:firstLine="709"/>
        <w:jc w:val="both"/>
        <w:rPr>
          <w:rFonts w:ascii="Roboto" w:hAnsi="Roboto"/>
          <w:sz w:val="24"/>
          <w:szCs w:val="24"/>
        </w:rPr>
      </w:pPr>
      <w:r w:rsidRPr="00E85D09">
        <w:rPr>
          <w:rFonts w:ascii="Roboto" w:hAnsi="Roboto"/>
          <w:b/>
          <w:bCs/>
          <w:sz w:val="24"/>
          <w:szCs w:val="24"/>
        </w:rPr>
        <w:tab/>
      </w:r>
      <w:bookmarkStart w:id="11" w:name="_Hlk209615688"/>
      <w:r w:rsidRPr="00E85D09">
        <w:rPr>
          <w:rFonts w:ascii="Roboto" w:hAnsi="Roboto"/>
          <w:b/>
          <w:bCs/>
          <w:sz w:val="24"/>
          <w:szCs w:val="24"/>
        </w:rPr>
        <w:t xml:space="preserve">6. </w:t>
      </w:r>
      <w:r w:rsidRPr="00E85D09">
        <w:rPr>
          <w:rFonts w:ascii="Roboto" w:hAnsi="Roboto"/>
          <w:sz w:val="24"/>
          <w:szCs w:val="24"/>
        </w:rPr>
        <w:t xml:space="preserve">Periodicitatea prezentării raportului – zilnic, cel târziu la ora 16:00 a </w:t>
      </w:r>
      <w:r w:rsidR="00376BEE" w:rsidRPr="00E85D09">
        <w:rPr>
          <w:rFonts w:ascii="Roboto" w:hAnsi="Roboto"/>
          <w:sz w:val="24"/>
          <w:szCs w:val="24"/>
        </w:rPr>
        <w:t xml:space="preserve">zilei lucrătoare </w:t>
      </w:r>
      <w:r w:rsidRPr="00E85D09">
        <w:rPr>
          <w:rFonts w:ascii="Roboto" w:hAnsi="Roboto"/>
          <w:sz w:val="24"/>
          <w:szCs w:val="24"/>
        </w:rPr>
        <w:t>următoare</w:t>
      </w:r>
      <w:r w:rsidR="00376BEE" w:rsidRPr="00E85D09">
        <w:rPr>
          <w:rFonts w:ascii="Roboto" w:hAnsi="Roboto"/>
          <w:sz w:val="24"/>
          <w:szCs w:val="24"/>
        </w:rPr>
        <w:t xml:space="preserve"> </w:t>
      </w:r>
      <w:r w:rsidRPr="00E85D09">
        <w:rPr>
          <w:rFonts w:ascii="Roboto" w:hAnsi="Roboto"/>
          <w:sz w:val="24"/>
          <w:szCs w:val="24"/>
        </w:rPr>
        <w:t xml:space="preserve"> zile</w:t>
      </w:r>
      <w:r w:rsidR="00376BEE" w:rsidRPr="00E85D09">
        <w:rPr>
          <w:rFonts w:ascii="Roboto" w:hAnsi="Roboto"/>
          <w:sz w:val="24"/>
          <w:szCs w:val="24"/>
        </w:rPr>
        <w:t>i</w:t>
      </w:r>
      <w:r w:rsidRPr="00E85D09">
        <w:rPr>
          <w:rFonts w:ascii="Roboto" w:hAnsi="Roboto"/>
          <w:sz w:val="24"/>
          <w:szCs w:val="24"/>
        </w:rPr>
        <w:t xml:space="preserve"> efectuării </w:t>
      </w:r>
      <w:proofErr w:type="spellStart"/>
      <w:r w:rsidRPr="00E85D09">
        <w:rPr>
          <w:rFonts w:ascii="Roboto" w:hAnsi="Roboto"/>
          <w:sz w:val="24"/>
          <w:szCs w:val="24"/>
        </w:rPr>
        <w:t>şi</w:t>
      </w:r>
      <w:proofErr w:type="spellEnd"/>
      <w:r w:rsidRPr="00E85D09">
        <w:rPr>
          <w:rFonts w:ascii="Roboto" w:hAnsi="Roboto"/>
          <w:sz w:val="24"/>
          <w:szCs w:val="24"/>
        </w:rPr>
        <w:t xml:space="preserve">/sau </w:t>
      </w:r>
      <w:proofErr w:type="spellStart"/>
      <w:r w:rsidRPr="00E85D09">
        <w:rPr>
          <w:rFonts w:ascii="Roboto" w:hAnsi="Roboto"/>
          <w:sz w:val="24"/>
          <w:szCs w:val="24"/>
        </w:rPr>
        <w:t>recepţionării</w:t>
      </w:r>
      <w:proofErr w:type="spellEnd"/>
      <w:r w:rsidRPr="00E85D09">
        <w:rPr>
          <w:rFonts w:ascii="Roboto" w:hAnsi="Roboto"/>
          <w:sz w:val="24"/>
          <w:szCs w:val="24"/>
        </w:rPr>
        <w:t xml:space="preserve"> transferului. </w:t>
      </w:r>
      <w:r w:rsidR="0086252D" w:rsidRPr="00E85D09">
        <w:rPr>
          <w:rFonts w:ascii="Roboto" w:hAnsi="Roboto"/>
          <w:sz w:val="24"/>
          <w:szCs w:val="24"/>
        </w:rPr>
        <w:t xml:space="preserve">Transferurile de credit </w:t>
      </w:r>
      <w:r w:rsidR="00276568" w:rsidRPr="00E85D09">
        <w:rPr>
          <w:rFonts w:ascii="Roboto" w:hAnsi="Roboto"/>
          <w:sz w:val="24"/>
          <w:szCs w:val="24"/>
        </w:rPr>
        <w:t>definite la pct. 1</w:t>
      </w:r>
      <w:r w:rsidR="00014217" w:rsidRPr="00E85D09">
        <w:rPr>
          <w:rFonts w:ascii="Roboto" w:hAnsi="Roboto"/>
          <w:sz w:val="24"/>
          <w:szCs w:val="24"/>
        </w:rPr>
        <w:t>,</w:t>
      </w:r>
      <w:r w:rsidR="00276568" w:rsidRPr="00E85D09">
        <w:rPr>
          <w:rFonts w:ascii="Roboto" w:hAnsi="Roboto"/>
          <w:sz w:val="24"/>
          <w:szCs w:val="24"/>
        </w:rPr>
        <w:t xml:space="preserve"> care s-au efectuat </w:t>
      </w:r>
      <w:r w:rsidR="00014217" w:rsidRPr="00E85D09">
        <w:rPr>
          <w:rFonts w:ascii="Roboto" w:hAnsi="Roboto"/>
          <w:sz w:val="24"/>
          <w:szCs w:val="24"/>
        </w:rPr>
        <w:t xml:space="preserve">în </w:t>
      </w:r>
      <w:r w:rsidRPr="00E85D09">
        <w:rPr>
          <w:rFonts w:ascii="Roboto" w:hAnsi="Roboto"/>
          <w:sz w:val="24"/>
          <w:szCs w:val="24"/>
        </w:rPr>
        <w:t xml:space="preserve">ziua de vineri, sâmbătă, duminică și/sau zilele oficiale de sărbătoare, urmează a fi </w:t>
      </w:r>
      <w:r w:rsidR="0086252D" w:rsidRPr="00E85D09">
        <w:rPr>
          <w:rFonts w:ascii="Roboto" w:hAnsi="Roboto"/>
          <w:sz w:val="24"/>
          <w:szCs w:val="24"/>
        </w:rPr>
        <w:t xml:space="preserve">incluse </w:t>
      </w:r>
      <w:r w:rsidRPr="00E85D09">
        <w:rPr>
          <w:rFonts w:ascii="Roboto" w:hAnsi="Roboto"/>
          <w:sz w:val="24"/>
          <w:szCs w:val="24"/>
        </w:rPr>
        <w:t xml:space="preserve">cumulativ, într-un singur raport, </w:t>
      </w:r>
      <w:r w:rsidR="0086252D" w:rsidRPr="00E85D09">
        <w:rPr>
          <w:rFonts w:ascii="Roboto" w:hAnsi="Roboto"/>
          <w:sz w:val="24"/>
          <w:szCs w:val="24"/>
        </w:rPr>
        <w:t xml:space="preserve">care urmează a fi </w:t>
      </w:r>
      <w:r w:rsidR="00276568" w:rsidRPr="00E85D09">
        <w:rPr>
          <w:rFonts w:ascii="Roboto" w:hAnsi="Roboto"/>
          <w:sz w:val="24"/>
          <w:szCs w:val="24"/>
        </w:rPr>
        <w:t xml:space="preserve">prezentat </w:t>
      </w:r>
      <w:r w:rsidRPr="00E85D09">
        <w:rPr>
          <w:rFonts w:ascii="Roboto" w:hAnsi="Roboto"/>
          <w:sz w:val="24"/>
          <w:szCs w:val="24"/>
        </w:rPr>
        <w:t>în următoarea zi lucrătoare. Pentru zilele lucrătoare în care nu s-au efectuat operațiuni, raportul urmează a fi prezentat fără informații fiind completate doar datele de contact ale executorului raportului.”</w:t>
      </w:r>
      <w:bookmarkEnd w:id="11"/>
    </w:p>
    <w:p w14:paraId="6F4116E1" w14:textId="77777777" w:rsidR="009D1887" w:rsidRPr="00E85D09" w:rsidRDefault="009D1887" w:rsidP="009D1887">
      <w:pPr>
        <w:spacing w:after="0"/>
        <w:ind w:firstLine="709"/>
        <w:jc w:val="both"/>
        <w:rPr>
          <w:rFonts w:ascii="Roboto" w:hAnsi="Roboto" w:cs="Arial"/>
          <w:sz w:val="24"/>
          <w:szCs w:val="24"/>
        </w:rPr>
      </w:pPr>
    </w:p>
    <w:p w14:paraId="1CFC788A" w14:textId="12C821AA" w:rsidR="009F4B8D" w:rsidRPr="00E85D09" w:rsidRDefault="009F4B8D" w:rsidP="00070821">
      <w:pPr>
        <w:pStyle w:val="ListParagraph"/>
        <w:numPr>
          <w:ilvl w:val="0"/>
          <w:numId w:val="1"/>
        </w:numPr>
        <w:tabs>
          <w:tab w:val="left" w:pos="426"/>
          <w:tab w:val="left" w:pos="709"/>
          <w:tab w:val="left" w:pos="851"/>
        </w:tabs>
        <w:spacing w:after="0"/>
        <w:ind w:left="0" w:firstLine="426"/>
        <w:jc w:val="both"/>
        <w:rPr>
          <w:rFonts w:ascii="Roboto" w:hAnsi="Roboto" w:cs="Arial"/>
          <w:sz w:val="24"/>
          <w:szCs w:val="24"/>
        </w:rPr>
      </w:pPr>
      <w:bookmarkStart w:id="12" w:name="_Hlk198708722"/>
      <w:r w:rsidRPr="00E85D09">
        <w:rPr>
          <w:rFonts w:ascii="Roboto" w:hAnsi="Roboto" w:cs="Arial"/>
          <w:sz w:val="24"/>
          <w:szCs w:val="24"/>
        </w:rPr>
        <w:t xml:space="preserve">Regulamentul cu privire la auditul prestatorilor de servicii de plată nebancari aprobat prin Hotărârea Comitetului executiv al Băncii Naționale a Moldovei nr. 267/2024 </w:t>
      </w:r>
      <w:bookmarkEnd w:id="12"/>
      <w:r w:rsidRPr="00E85D09">
        <w:rPr>
          <w:rFonts w:ascii="Roboto" w:hAnsi="Roboto" w:cs="Arial"/>
          <w:sz w:val="24"/>
          <w:szCs w:val="24"/>
        </w:rPr>
        <w:t>(Monitorul Oficial al Republicii Moldova, 2024, nr. 459-461, art. 872), se modifică după cum urmează:</w:t>
      </w:r>
    </w:p>
    <w:p w14:paraId="00528192" w14:textId="1172C8B7" w:rsidR="009F4B8D" w:rsidRPr="00E85D09" w:rsidRDefault="00137F0F" w:rsidP="00354D93">
      <w:pPr>
        <w:pStyle w:val="ListParagraph"/>
        <w:numPr>
          <w:ilvl w:val="1"/>
          <w:numId w:val="3"/>
        </w:numPr>
        <w:ind w:left="851" w:hanging="425"/>
        <w:jc w:val="both"/>
        <w:rPr>
          <w:rFonts w:ascii="Roboto" w:hAnsi="Roboto" w:cs="Arial"/>
          <w:sz w:val="24"/>
          <w:szCs w:val="24"/>
        </w:rPr>
      </w:pPr>
      <w:r w:rsidRPr="00E85D09">
        <w:rPr>
          <w:rFonts w:ascii="Roboto" w:hAnsi="Roboto" w:cs="Arial"/>
          <w:sz w:val="24"/>
          <w:szCs w:val="24"/>
        </w:rPr>
        <w:t xml:space="preserve">la punctul 5.3.1. </w:t>
      </w:r>
      <w:r w:rsidR="00A951F8" w:rsidRPr="00E85D09">
        <w:rPr>
          <w:rFonts w:ascii="Roboto" w:hAnsi="Roboto" w:cs="Arial"/>
          <w:sz w:val="24"/>
          <w:szCs w:val="24"/>
        </w:rPr>
        <w:t xml:space="preserve">cuvântul </w:t>
      </w:r>
      <w:r w:rsidRPr="00E85D09">
        <w:rPr>
          <w:rFonts w:ascii="Roboto" w:hAnsi="Roboto" w:cs="Arial"/>
          <w:sz w:val="24"/>
          <w:szCs w:val="24"/>
        </w:rPr>
        <w:t>„experiență” se substituie cu textul „</w:t>
      </w:r>
      <w:r w:rsidRPr="00E85D09">
        <w:rPr>
          <w:rFonts w:ascii="Roboto" w:hAnsi="Roboto"/>
          <w:sz w:val="24"/>
          <w:szCs w:val="24"/>
        </w:rPr>
        <w:t>o experiență de cel puțin 3 ani</w:t>
      </w:r>
      <w:r w:rsidRPr="00E85D09">
        <w:rPr>
          <w:rFonts w:ascii="Roboto" w:hAnsi="Roboto" w:cs="Arial"/>
          <w:sz w:val="24"/>
          <w:szCs w:val="24"/>
        </w:rPr>
        <w:t>”</w:t>
      </w:r>
      <w:r w:rsidR="007D01FA" w:rsidRPr="00E85D09">
        <w:rPr>
          <w:rFonts w:ascii="Roboto" w:hAnsi="Roboto" w:cs="Arial"/>
          <w:sz w:val="24"/>
          <w:szCs w:val="24"/>
          <w:lang w:eastAsia="ro-MD"/>
        </w:rPr>
        <w:t>;</w:t>
      </w:r>
    </w:p>
    <w:p w14:paraId="0E78F3AA" w14:textId="1C790477" w:rsidR="007054A9" w:rsidRPr="00E85D09" w:rsidRDefault="001607EE" w:rsidP="00155C09">
      <w:pPr>
        <w:pStyle w:val="ListParagraph"/>
        <w:numPr>
          <w:ilvl w:val="1"/>
          <w:numId w:val="3"/>
        </w:numPr>
        <w:ind w:left="851" w:hanging="425"/>
        <w:jc w:val="both"/>
        <w:rPr>
          <w:rFonts w:ascii="Roboto" w:hAnsi="Roboto" w:cs="Arial"/>
          <w:sz w:val="24"/>
          <w:szCs w:val="24"/>
        </w:rPr>
      </w:pPr>
      <w:r w:rsidRPr="00E85D09">
        <w:rPr>
          <w:rFonts w:ascii="Roboto" w:hAnsi="Roboto" w:cs="Arial"/>
          <w:sz w:val="24"/>
          <w:szCs w:val="24"/>
        </w:rPr>
        <w:lastRenderedPageBreak/>
        <w:t>la punctul 5.3.2. textul „</w:t>
      </w:r>
      <w:r w:rsidRPr="00E85D09">
        <w:rPr>
          <w:rFonts w:ascii="Roboto" w:hAnsi="Roboto" w:cs="Arial"/>
          <w:sz w:val="24"/>
          <w:szCs w:val="24"/>
          <w:lang w:eastAsia="ro-MD"/>
        </w:rPr>
        <w:t xml:space="preserve">certificat de calificare a contabilului, eliberat de către o societate independentă de calificare în domeniul contabilității și/sau auditului, precum” </w:t>
      </w:r>
      <w:r w:rsidRPr="00E85D09">
        <w:rPr>
          <w:rFonts w:ascii="Roboto" w:hAnsi="Roboto" w:cs="Arial"/>
          <w:sz w:val="24"/>
          <w:szCs w:val="24"/>
        </w:rPr>
        <w:t>se substituie cu textul „</w:t>
      </w:r>
      <w:r w:rsidRPr="00E85D09">
        <w:rPr>
          <w:rFonts w:ascii="Roboto" w:hAnsi="Roboto"/>
          <w:sz w:val="24"/>
          <w:szCs w:val="24"/>
        </w:rPr>
        <w:t>unul dintre următoarele certificate de calificare a contabilului:</w:t>
      </w:r>
      <w:r w:rsidR="007054A9" w:rsidRPr="00E85D09">
        <w:rPr>
          <w:rFonts w:ascii="Roboto" w:hAnsi="Roboto"/>
          <w:sz w:val="24"/>
          <w:szCs w:val="24"/>
        </w:rPr>
        <w:t>”;</w:t>
      </w:r>
    </w:p>
    <w:p w14:paraId="1FB752EA" w14:textId="69AD11E9" w:rsidR="007054A9" w:rsidRPr="00E85D09" w:rsidRDefault="007054A9" w:rsidP="00155C09">
      <w:pPr>
        <w:pStyle w:val="ListParagraph"/>
        <w:numPr>
          <w:ilvl w:val="1"/>
          <w:numId w:val="3"/>
        </w:numPr>
        <w:ind w:left="851" w:hanging="425"/>
        <w:jc w:val="both"/>
        <w:rPr>
          <w:rFonts w:ascii="Roboto" w:hAnsi="Roboto" w:cs="Arial"/>
          <w:sz w:val="24"/>
          <w:szCs w:val="24"/>
        </w:rPr>
      </w:pPr>
      <w:r w:rsidRPr="00E85D09">
        <w:rPr>
          <w:rFonts w:ascii="Roboto" w:hAnsi="Roboto"/>
          <w:sz w:val="24"/>
          <w:szCs w:val="24"/>
        </w:rPr>
        <w:t xml:space="preserve">la punctul 5.3.3. textul </w:t>
      </w:r>
      <w:r w:rsidRPr="00E85D09">
        <w:rPr>
          <w:rFonts w:ascii="Roboto" w:hAnsi="Roboto"/>
          <w:sz w:val="24"/>
          <w:szCs w:val="24"/>
          <w:lang w:eastAsia="ro-MD"/>
        </w:rPr>
        <w:t>„</w:t>
      </w:r>
      <w:r w:rsidR="007D58DF" w:rsidRPr="00E85D09">
        <w:rPr>
          <w:rFonts w:ascii="Roboto" w:hAnsi="Roboto"/>
          <w:sz w:val="24"/>
          <w:szCs w:val="24"/>
          <w:lang w:eastAsia="ro-MD"/>
        </w:rPr>
        <w:t xml:space="preserve">3 </w:t>
      </w:r>
      <w:r w:rsidRPr="00E85D09">
        <w:rPr>
          <w:rFonts w:ascii="Roboto" w:hAnsi="Roboto"/>
          <w:sz w:val="24"/>
          <w:szCs w:val="24"/>
          <w:lang w:eastAsia="ro-MD"/>
        </w:rPr>
        <w:t xml:space="preserve">ani în domeniul auditului situațiilor financiare, dintre care cel puțin un an” </w:t>
      </w:r>
      <w:r w:rsidRPr="00E85D09">
        <w:rPr>
          <w:rFonts w:ascii="Roboto" w:hAnsi="Roboto"/>
          <w:sz w:val="24"/>
          <w:szCs w:val="24"/>
        </w:rPr>
        <w:t xml:space="preserve">se substituie cu </w:t>
      </w:r>
      <w:r w:rsidR="00A951F8" w:rsidRPr="00E85D09">
        <w:rPr>
          <w:rFonts w:ascii="Roboto" w:hAnsi="Roboto"/>
          <w:sz w:val="24"/>
          <w:szCs w:val="24"/>
        </w:rPr>
        <w:t xml:space="preserve">sintagma </w:t>
      </w:r>
      <w:r w:rsidRPr="00E85D09">
        <w:rPr>
          <w:rFonts w:ascii="Roboto" w:hAnsi="Roboto"/>
          <w:sz w:val="24"/>
          <w:szCs w:val="24"/>
          <w:lang w:eastAsia="ro-MD"/>
        </w:rPr>
        <w:t>„</w:t>
      </w:r>
      <w:r w:rsidRPr="00E85D09">
        <w:rPr>
          <w:rFonts w:ascii="Roboto" w:hAnsi="Roboto"/>
          <w:sz w:val="24"/>
          <w:szCs w:val="24"/>
        </w:rPr>
        <w:t>1 an”</w:t>
      </w:r>
      <w:r w:rsidRPr="00E85D09">
        <w:rPr>
          <w:rFonts w:ascii="Roboto" w:hAnsi="Roboto"/>
          <w:sz w:val="24"/>
          <w:szCs w:val="24"/>
          <w:lang w:eastAsia="ro-MD"/>
        </w:rPr>
        <w:t>;</w:t>
      </w:r>
    </w:p>
    <w:p w14:paraId="64F9ECB0" w14:textId="04A27DD5" w:rsidR="007D58DF" w:rsidRPr="00E85D09" w:rsidRDefault="007054A9" w:rsidP="00155C09">
      <w:pPr>
        <w:pStyle w:val="ListParagraph"/>
        <w:numPr>
          <w:ilvl w:val="1"/>
          <w:numId w:val="3"/>
        </w:numPr>
        <w:ind w:left="851" w:hanging="425"/>
        <w:jc w:val="both"/>
        <w:rPr>
          <w:rFonts w:ascii="Roboto" w:hAnsi="Roboto" w:cs="Arial"/>
          <w:sz w:val="24"/>
          <w:szCs w:val="24"/>
        </w:rPr>
      </w:pPr>
      <w:r w:rsidRPr="00E85D09">
        <w:rPr>
          <w:rFonts w:ascii="Roboto" w:hAnsi="Roboto"/>
          <w:sz w:val="24"/>
          <w:szCs w:val="24"/>
        </w:rPr>
        <w:t xml:space="preserve">la punctul </w:t>
      </w:r>
      <w:r w:rsidR="007D58DF" w:rsidRPr="00E85D09">
        <w:rPr>
          <w:rFonts w:ascii="Roboto" w:hAnsi="Roboto"/>
          <w:sz w:val="24"/>
          <w:szCs w:val="24"/>
        </w:rPr>
        <w:t>8.5</w:t>
      </w:r>
      <w:r w:rsidRPr="00E85D09">
        <w:rPr>
          <w:rFonts w:ascii="Roboto" w:hAnsi="Roboto"/>
          <w:sz w:val="24"/>
          <w:szCs w:val="24"/>
        </w:rPr>
        <w:t>.</w:t>
      </w:r>
      <w:r w:rsidR="007D58DF" w:rsidRPr="00E85D09">
        <w:rPr>
          <w:rFonts w:ascii="Roboto" w:hAnsi="Roboto"/>
          <w:sz w:val="24"/>
          <w:szCs w:val="24"/>
        </w:rPr>
        <w:t>:</w:t>
      </w:r>
    </w:p>
    <w:p w14:paraId="3C088574" w14:textId="76873C84" w:rsidR="00155C09" w:rsidRPr="00E85D09" w:rsidRDefault="00A951F8" w:rsidP="007768ED">
      <w:pPr>
        <w:pStyle w:val="ListParagraph"/>
        <w:numPr>
          <w:ilvl w:val="0"/>
          <w:numId w:val="7"/>
        </w:numPr>
        <w:ind w:left="851" w:hanging="568"/>
        <w:jc w:val="both"/>
        <w:rPr>
          <w:rFonts w:ascii="Roboto" w:hAnsi="Roboto" w:cs="Arial"/>
          <w:sz w:val="24"/>
          <w:szCs w:val="24"/>
        </w:rPr>
      </w:pPr>
      <w:r w:rsidRPr="00E85D09">
        <w:rPr>
          <w:rFonts w:ascii="Roboto" w:hAnsi="Roboto"/>
          <w:sz w:val="24"/>
          <w:szCs w:val="24"/>
        </w:rPr>
        <w:t>cuvântul</w:t>
      </w:r>
      <w:r w:rsidRPr="00E85D09">
        <w:rPr>
          <w:rFonts w:ascii="Roboto" w:hAnsi="Roboto" w:cs="Arial"/>
          <w:sz w:val="24"/>
          <w:szCs w:val="24"/>
        </w:rPr>
        <w:t xml:space="preserve"> </w:t>
      </w:r>
      <w:r w:rsidR="007054A9" w:rsidRPr="00E85D09">
        <w:rPr>
          <w:rFonts w:ascii="Roboto" w:hAnsi="Roboto" w:cs="Arial"/>
          <w:sz w:val="24"/>
          <w:szCs w:val="24"/>
        </w:rPr>
        <w:t>„confirmate” se substituie cu textul „</w:t>
      </w:r>
      <w:r w:rsidR="007054A9" w:rsidRPr="00E85D09">
        <w:rPr>
          <w:rFonts w:ascii="Roboto" w:hAnsi="Roboto"/>
          <w:sz w:val="24"/>
          <w:szCs w:val="24"/>
        </w:rPr>
        <w:t>a căror conformitate cu originalul este confirmată”;</w:t>
      </w:r>
    </w:p>
    <w:p w14:paraId="38F9E275" w14:textId="7D28D6A1" w:rsidR="000E0CA3" w:rsidRPr="00E85D09" w:rsidRDefault="001607EE" w:rsidP="007768ED">
      <w:pPr>
        <w:pStyle w:val="ListParagraph"/>
        <w:numPr>
          <w:ilvl w:val="0"/>
          <w:numId w:val="7"/>
        </w:numPr>
        <w:ind w:left="851" w:hanging="568"/>
        <w:jc w:val="both"/>
        <w:rPr>
          <w:rFonts w:ascii="Roboto" w:hAnsi="Roboto" w:cs="Arial"/>
          <w:sz w:val="24"/>
          <w:szCs w:val="24"/>
        </w:rPr>
      </w:pPr>
      <w:r w:rsidRPr="00E85D09">
        <w:rPr>
          <w:rFonts w:ascii="Roboto" w:hAnsi="Roboto"/>
          <w:sz w:val="24"/>
          <w:szCs w:val="24"/>
        </w:rPr>
        <w:t xml:space="preserve">după </w:t>
      </w:r>
      <w:r w:rsidR="00A951F8" w:rsidRPr="00E85D09">
        <w:rPr>
          <w:rFonts w:ascii="Roboto" w:hAnsi="Roboto"/>
          <w:sz w:val="24"/>
          <w:szCs w:val="24"/>
        </w:rPr>
        <w:t>sintagma</w:t>
      </w:r>
      <w:r w:rsidRPr="00E85D09">
        <w:rPr>
          <w:rFonts w:ascii="Roboto" w:hAnsi="Roboto"/>
          <w:sz w:val="24"/>
          <w:szCs w:val="24"/>
        </w:rPr>
        <w:t xml:space="preserve"> </w:t>
      </w:r>
      <w:r w:rsidR="007054A9" w:rsidRPr="00E85D09">
        <w:rPr>
          <w:rFonts w:ascii="Roboto" w:hAnsi="Roboto" w:cs="Arial"/>
          <w:sz w:val="24"/>
          <w:szCs w:val="24"/>
        </w:rPr>
        <w:t>„</w:t>
      </w:r>
      <w:r w:rsidR="00946903" w:rsidRPr="00E85D09">
        <w:rPr>
          <w:rFonts w:ascii="Roboto" w:hAnsi="Roboto" w:cs="Arial"/>
          <w:sz w:val="24"/>
          <w:szCs w:val="24"/>
          <w:lang w:eastAsia="ro-MD"/>
        </w:rPr>
        <w:t>prin semnătura</w:t>
      </w:r>
      <w:r w:rsidR="007054A9" w:rsidRPr="00E85D09">
        <w:rPr>
          <w:rFonts w:ascii="Roboto" w:hAnsi="Roboto"/>
          <w:sz w:val="24"/>
          <w:szCs w:val="24"/>
        </w:rPr>
        <w:t>”</w:t>
      </w:r>
      <w:r w:rsidRPr="00E85D09">
        <w:rPr>
          <w:rFonts w:ascii="Roboto" w:hAnsi="Roboto"/>
          <w:sz w:val="24"/>
          <w:szCs w:val="24"/>
        </w:rPr>
        <w:t xml:space="preserve"> se completează cu textul </w:t>
      </w:r>
      <w:r w:rsidR="007054A9" w:rsidRPr="00E85D09">
        <w:rPr>
          <w:rFonts w:ascii="Roboto" w:hAnsi="Roboto" w:cs="Arial"/>
          <w:sz w:val="24"/>
          <w:szCs w:val="24"/>
        </w:rPr>
        <w:t>„</w:t>
      </w:r>
      <w:r w:rsidR="00946903" w:rsidRPr="00E85D09">
        <w:rPr>
          <w:rFonts w:ascii="Roboto" w:hAnsi="Roboto"/>
          <w:sz w:val="24"/>
          <w:szCs w:val="24"/>
        </w:rPr>
        <w:t>olografă sau electronică calificată</w:t>
      </w:r>
      <w:r w:rsidR="007054A9" w:rsidRPr="00E85D09">
        <w:rPr>
          <w:rFonts w:ascii="Roboto" w:hAnsi="Roboto"/>
          <w:sz w:val="24"/>
          <w:szCs w:val="24"/>
        </w:rPr>
        <w:t>”;</w:t>
      </w:r>
    </w:p>
    <w:p w14:paraId="7A265607" w14:textId="4814DA19" w:rsidR="00C56DC0" w:rsidRPr="00E85D09" w:rsidRDefault="007054A9" w:rsidP="00155C09">
      <w:pPr>
        <w:pStyle w:val="ListParagraph"/>
        <w:numPr>
          <w:ilvl w:val="1"/>
          <w:numId w:val="3"/>
        </w:numPr>
        <w:ind w:left="851" w:hanging="425"/>
        <w:jc w:val="both"/>
        <w:rPr>
          <w:rFonts w:ascii="Roboto" w:hAnsi="Roboto" w:cs="Arial"/>
          <w:sz w:val="24"/>
          <w:szCs w:val="24"/>
        </w:rPr>
      </w:pPr>
      <w:r w:rsidRPr="00E85D09">
        <w:rPr>
          <w:rFonts w:ascii="Roboto" w:hAnsi="Roboto"/>
          <w:sz w:val="24"/>
          <w:szCs w:val="24"/>
        </w:rPr>
        <w:t>la punctul 9, textul „</w:t>
      </w:r>
      <w:r w:rsidRPr="00E85D09">
        <w:rPr>
          <w:rFonts w:ascii="Roboto" w:hAnsi="Roboto" w:cs="Arial"/>
          <w:sz w:val="24"/>
          <w:szCs w:val="24"/>
        </w:rPr>
        <w:t>în original sau copie legalizată</w:t>
      </w:r>
      <w:r w:rsidRPr="00E85D09">
        <w:rPr>
          <w:rFonts w:ascii="Roboto" w:hAnsi="Roboto" w:cs="Arial"/>
          <w:sz w:val="24"/>
          <w:szCs w:val="24"/>
          <w:lang w:eastAsia="ro-MD"/>
        </w:rPr>
        <w:t xml:space="preserve"> în termen de 10 zile” </w:t>
      </w:r>
      <w:r w:rsidRPr="00E85D09">
        <w:rPr>
          <w:rFonts w:ascii="Roboto" w:hAnsi="Roboto"/>
          <w:sz w:val="24"/>
          <w:szCs w:val="24"/>
        </w:rPr>
        <w:t xml:space="preserve">se substituie cu textul „în copii, a căror conformitate cu originalul este confirmată prin semnătura </w:t>
      </w:r>
      <w:r w:rsidR="00205FBA" w:rsidRPr="00E85D09">
        <w:rPr>
          <w:rFonts w:ascii="Roboto" w:hAnsi="Roboto"/>
          <w:sz w:val="24"/>
          <w:szCs w:val="24"/>
        </w:rPr>
        <w:t>olografă sau electronică calificată a</w:t>
      </w:r>
      <w:r w:rsidR="00205FBA" w:rsidRPr="00E85D09">
        <w:rPr>
          <w:rFonts w:ascii="Roboto" w:hAnsi="Roboto"/>
          <w:i/>
          <w:iCs/>
          <w:color w:val="0000FF"/>
          <w:sz w:val="24"/>
          <w:szCs w:val="24"/>
        </w:rPr>
        <w:t xml:space="preserve"> </w:t>
      </w:r>
      <w:r w:rsidRPr="00E85D09">
        <w:rPr>
          <w:rFonts w:ascii="Roboto" w:hAnsi="Roboto"/>
          <w:sz w:val="24"/>
          <w:szCs w:val="24"/>
        </w:rPr>
        <w:t>organului de conducere/membrului organului de conducere a prestatorului de servicii de plată nebancar, în termen de 20 zile”</w:t>
      </w:r>
      <w:r w:rsidR="00C56DC0" w:rsidRPr="00E85D09">
        <w:rPr>
          <w:rFonts w:ascii="Roboto" w:hAnsi="Roboto"/>
          <w:sz w:val="24"/>
          <w:szCs w:val="24"/>
        </w:rPr>
        <w:t>;</w:t>
      </w:r>
    </w:p>
    <w:p w14:paraId="3E576A9A" w14:textId="099B7203" w:rsidR="001A7138" w:rsidRPr="00E85D09" w:rsidRDefault="007D01FA" w:rsidP="00155C09">
      <w:pPr>
        <w:pStyle w:val="ListParagraph"/>
        <w:numPr>
          <w:ilvl w:val="1"/>
          <w:numId w:val="3"/>
        </w:numPr>
        <w:ind w:left="851" w:hanging="425"/>
        <w:jc w:val="both"/>
        <w:rPr>
          <w:rFonts w:ascii="Roboto" w:hAnsi="Roboto" w:cs="Arial"/>
          <w:sz w:val="24"/>
          <w:szCs w:val="24"/>
        </w:rPr>
      </w:pPr>
      <w:r w:rsidRPr="00E85D09">
        <w:rPr>
          <w:rFonts w:ascii="Roboto" w:hAnsi="Roboto"/>
          <w:sz w:val="24"/>
          <w:szCs w:val="24"/>
        </w:rPr>
        <w:t xml:space="preserve">la </w:t>
      </w:r>
      <w:r w:rsidR="001A7138" w:rsidRPr="00E85D09">
        <w:rPr>
          <w:rFonts w:ascii="Roboto" w:hAnsi="Roboto"/>
          <w:sz w:val="24"/>
          <w:szCs w:val="24"/>
        </w:rPr>
        <w:t>punctul</w:t>
      </w:r>
      <w:r w:rsidRPr="00E85D09">
        <w:rPr>
          <w:rFonts w:ascii="Roboto" w:hAnsi="Roboto"/>
          <w:sz w:val="24"/>
          <w:szCs w:val="24"/>
        </w:rPr>
        <w:t xml:space="preserve"> 10, după </w:t>
      </w:r>
      <w:r w:rsidR="00D174C9" w:rsidRPr="00E85D09">
        <w:rPr>
          <w:rFonts w:ascii="Roboto" w:hAnsi="Roboto"/>
          <w:sz w:val="24"/>
          <w:szCs w:val="24"/>
        </w:rPr>
        <w:t xml:space="preserve">textul </w:t>
      </w:r>
      <w:r w:rsidR="001A7138" w:rsidRPr="00E85D09">
        <w:rPr>
          <w:rFonts w:ascii="Roboto" w:hAnsi="Roboto"/>
          <w:sz w:val="24"/>
          <w:szCs w:val="24"/>
        </w:rPr>
        <w:t>„</w:t>
      </w:r>
      <w:r w:rsidRPr="00E85D09">
        <w:rPr>
          <w:rFonts w:ascii="Roboto" w:hAnsi="Roboto" w:cs="Arial"/>
          <w:sz w:val="24"/>
          <w:szCs w:val="24"/>
          <w:lang w:eastAsia="ro-MD"/>
        </w:rPr>
        <w:t>data recepționării acestora</w:t>
      </w:r>
      <w:r w:rsidR="00C56DC0" w:rsidRPr="00E85D09">
        <w:rPr>
          <w:rFonts w:ascii="Roboto" w:hAnsi="Roboto"/>
          <w:sz w:val="24"/>
          <w:szCs w:val="24"/>
        </w:rPr>
        <w:t>”</w:t>
      </w:r>
      <w:r w:rsidRPr="00E85D09">
        <w:rPr>
          <w:rFonts w:ascii="Roboto" w:hAnsi="Roboto"/>
          <w:sz w:val="24"/>
          <w:szCs w:val="24"/>
        </w:rPr>
        <w:t xml:space="preserve"> se completează cu textul </w:t>
      </w:r>
      <w:r w:rsidR="001A7138" w:rsidRPr="00E85D09">
        <w:rPr>
          <w:rFonts w:ascii="Roboto" w:hAnsi="Roboto"/>
          <w:sz w:val="24"/>
          <w:szCs w:val="24"/>
        </w:rPr>
        <w:t>„</w:t>
      </w:r>
      <w:r w:rsidR="00EE6D3F" w:rsidRPr="00E85D09">
        <w:rPr>
          <w:rFonts w:ascii="Roboto" w:hAnsi="Roboto"/>
          <w:sz w:val="24"/>
          <w:szCs w:val="24"/>
        </w:rPr>
        <w:t xml:space="preserve"> </w:t>
      </w:r>
      <w:r w:rsidRPr="00E85D09">
        <w:rPr>
          <w:rFonts w:ascii="Roboto" w:hAnsi="Roboto"/>
          <w:sz w:val="24"/>
          <w:szCs w:val="24"/>
        </w:rPr>
        <w:t>,</w:t>
      </w:r>
      <w:r w:rsidR="00155C09" w:rsidRPr="00E85D09">
        <w:rPr>
          <w:rFonts w:ascii="Roboto" w:hAnsi="Roboto"/>
          <w:sz w:val="24"/>
          <w:szCs w:val="24"/>
        </w:rPr>
        <w:t xml:space="preserve"> </w:t>
      </w:r>
      <w:r w:rsidRPr="00E85D09">
        <w:rPr>
          <w:rFonts w:ascii="Roboto" w:hAnsi="Roboto" w:cs="Arial"/>
          <w:sz w:val="24"/>
          <w:szCs w:val="24"/>
          <w:lang w:eastAsia="ro-MD"/>
        </w:rPr>
        <w:t xml:space="preserve">având dreptul să solicite de la prestatorul de servicii de plată </w:t>
      </w:r>
      <w:r w:rsidR="00E360EA" w:rsidRPr="00E85D09">
        <w:rPr>
          <w:rFonts w:ascii="Roboto" w:hAnsi="Roboto" w:cs="Arial"/>
          <w:sz w:val="24"/>
          <w:szCs w:val="24"/>
          <w:lang w:eastAsia="ro-MD"/>
        </w:rPr>
        <w:t xml:space="preserve">nebancar </w:t>
      </w:r>
      <w:r w:rsidRPr="00E85D09">
        <w:rPr>
          <w:rFonts w:ascii="Roboto" w:hAnsi="Roboto" w:cs="Arial"/>
          <w:sz w:val="24"/>
          <w:szCs w:val="24"/>
          <w:lang w:eastAsia="ro-MD"/>
        </w:rPr>
        <w:t>prezentarea oricăror documente de la punctul 8, în original, atunci când consideră necesar”</w:t>
      </w:r>
      <w:r w:rsidR="001A7138" w:rsidRPr="00E85D09">
        <w:rPr>
          <w:rFonts w:ascii="Roboto" w:hAnsi="Roboto" w:cs="Arial"/>
          <w:sz w:val="24"/>
          <w:szCs w:val="24"/>
          <w:lang w:eastAsia="ro-MD"/>
        </w:rPr>
        <w:t>;</w:t>
      </w:r>
    </w:p>
    <w:p w14:paraId="04A9EA10" w14:textId="2B719E34" w:rsidR="006377A6" w:rsidRPr="00E85D09" w:rsidRDefault="001A7138" w:rsidP="00155C09">
      <w:pPr>
        <w:pStyle w:val="ListParagraph"/>
        <w:numPr>
          <w:ilvl w:val="1"/>
          <w:numId w:val="3"/>
        </w:numPr>
        <w:ind w:left="851" w:hanging="425"/>
        <w:jc w:val="both"/>
        <w:rPr>
          <w:rFonts w:ascii="Roboto" w:hAnsi="Roboto" w:cs="Arial"/>
          <w:sz w:val="24"/>
          <w:szCs w:val="24"/>
        </w:rPr>
      </w:pPr>
      <w:r w:rsidRPr="00E85D09">
        <w:rPr>
          <w:rFonts w:ascii="Roboto" w:hAnsi="Roboto"/>
          <w:sz w:val="24"/>
          <w:szCs w:val="24"/>
        </w:rPr>
        <w:t>la punctul 11</w:t>
      </w:r>
      <w:r w:rsidR="006377A6" w:rsidRPr="00E85D09">
        <w:rPr>
          <w:rFonts w:ascii="Roboto" w:hAnsi="Roboto"/>
          <w:sz w:val="24"/>
          <w:szCs w:val="24"/>
        </w:rPr>
        <w:t>:</w:t>
      </w:r>
      <w:r w:rsidRPr="00E85D09">
        <w:rPr>
          <w:rFonts w:ascii="Roboto" w:hAnsi="Roboto"/>
          <w:sz w:val="24"/>
          <w:szCs w:val="24"/>
        </w:rPr>
        <w:t xml:space="preserve"> </w:t>
      </w:r>
    </w:p>
    <w:p w14:paraId="77348C1C" w14:textId="40CF04D0" w:rsidR="006377A6" w:rsidRPr="00E85D09" w:rsidRDefault="001A7138" w:rsidP="007768ED">
      <w:pPr>
        <w:pStyle w:val="ListParagraph"/>
        <w:numPr>
          <w:ilvl w:val="2"/>
          <w:numId w:val="8"/>
        </w:numPr>
        <w:ind w:left="851" w:hanging="567"/>
        <w:jc w:val="both"/>
        <w:rPr>
          <w:rFonts w:ascii="Roboto" w:hAnsi="Roboto" w:cs="Arial"/>
          <w:sz w:val="24"/>
          <w:szCs w:val="24"/>
        </w:rPr>
      </w:pPr>
      <w:r w:rsidRPr="00E85D09">
        <w:rPr>
          <w:rFonts w:ascii="Roboto" w:hAnsi="Roboto"/>
          <w:sz w:val="24"/>
          <w:szCs w:val="24"/>
        </w:rPr>
        <w:t xml:space="preserve">după </w:t>
      </w:r>
      <w:r w:rsidR="00D174C9" w:rsidRPr="00E85D09">
        <w:rPr>
          <w:rFonts w:ascii="Roboto" w:hAnsi="Roboto"/>
          <w:sz w:val="24"/>
          <w:szCs w:val="24"/>
        </w:rPr>
        <w:t>textul</w:t>
      </w:r>
      <w:r w:rsidRPr="00E85D09">
        <w:rPr>
          <w:rFonts w:ascii="Roboto" w:hAnsi="Roboto"/>
          <w:sz w:val="24"/>
          <w:szCs w:val="24"/>
        </w:rPr>
        <w:t xml:space="preserve"> „</w:t>
      </w:r>
      <w:r w:rsidRPr="00E85D09">
        <w:rPr>
          <w:rFonts w:ascii="Roboto" w:hAnsi="Roboto" w:cs="Arial"/>
          <w:sz w:val="24"/>
          <w:szCs w:val="24"/>
          <w:lang w:eastAsia="ro-MD"/>
        </w:rPr>
        <w:t>prezentate sunt incomplete</w:t>
      </w:r>
      <w:r w:rsidRPr="00E85D09">
        <w:rPr>
          <w:rFonts w:ascii="Roboto" w:hAnsi="Roboto"/>
          <w:sz w:val="24"/>
          <w:szCs w:val="24"/>
        </w:rPr>
        <w:t>” se completează cu textul „</w:t>
      </w:r>
      <w:r w:rsidRPr="00E85D09">
        <w:rPr>
          <w:rFonts w:ascii="Roboto" w:hAnsi="Roboto" w:cs="Arial"/>
          <w:sz w:val="24"/>
          <w:szCs w:val="24"/>
          <w:lang w:eastAsia="ro-MD"/>
        </w:rPr>
        <w:t>sau, după caz, este necesară prezentarea acestora în original</w:t>
      </w:r>
      <w:r w:rsidR="001F27B1" w:rsidRPr="00E85D09">
        <w:rPr>
          <w:rFonts w:ascii="Roboto" w:hAnsi="Roboto" w:cs="Arial"/>
          <w:sz w:val="24"/>
          <w:szCs w:val="24"/>
          <w:lang w:eastAsia="ro-MD"/>
        </w:rPr>
        <w:t xml:space="preserve"> conform punctului 10</w:t>
      </w:r>
      <w:r w:rsidRPr="00E85D09">
        <w:rPr>
          <w:rFonts w:ascii="Roboto" w:hAnsi="Roboto" w:cs="Arial"/>
          <w:sz w:val="24"/>
          <w:szCs w:val="24"/>
          <w:lang w:eastAsia="ro-MD"/>
        </w:rPr>
        <w:t>,</w:t>
      </w:r>
      <w:r w:rsidRPr="00E85D09">
        <w:rPr>
          <w:rFonts w:ascii="Roboto" w:hAnsi="Roboto"/>
          <w:sz w:val="24"/>
          <w:szCs w:val="24"/>
        </w:rPr>
        <w:t>”</w:t>
      </w:r>
      <w:r w:rsidR="006377A6" w:rsidRPr="00E85D09">
        <w:rPr>
          <w:rFonts w:ascii="Roboto" w:hAnsi="Roboto"/>
          <w:sz w:val="24"/>
          <w:szCs w:val="24"/>
        </w:rPr>
        <w:t>;</w:t>
      </w:r>
    </w:p>
    <w:p w14:paraId="210D55F8" w14:textId="4CC4792C" w:rsidR="001A7138" w:rsidRPr="00E85D09" w:rsidRDefault="006377A6" w:rsidP="007768ED">
      <w:pPr>
        <w:pStyle w:val="ListParagraph"/>
        <w:numPr>
          <w:ilvl w:val="2"/>
          <w:numId w:val="8"/>
        </w:numPr>
        <w:ind w:left="851" w:hanging="567"/>
        <w:jc w:val="both"/>
        <w:rPr>
          <w:rFonts w:ascii="Roboto" w:hAnsi="Roboto" w:cs="Arial"/>
          <w:sz w:val="24"/>
          <w:szCs w:val="24"/>
        </w:rPr>
      </w:pPr>
      <w:r w:rsidRPr="00E85D09">
        <w:rPr>
          <w:rFonts w:ascii="Roboto" w:hAnsi="Roboto"/>
          <w:sz w:val="24"/>
          <w:szCs w:val="24"/>
        </w:rPr>
        <w:t xml:space="preserve">după </w:t>
      </w:r>
      <w:r w:rsidR="00D174C9" w:rsidRPr="00E85D09">
        <w:rPr>
          <w:rFonts w:ascii="Roboto" w:hAnsi="Roboto"/>
          <w:sz w:val="24"/>
          <w:szCs w:val="24"/>
        </w:rPr>
        <w:t>textul</w:t>
      </w:r>
      <w:r w:rsidR="00AF2806" w:rsidRPr="00E85D09">
        <w:rPr>
          <w:rFonts w:ascii="Roboto" w:hAnsi="Roboto"/>
          <w:sz w:val="24"/>
          <w:szCs w:val="24"/>
        </w:rPr>
        <w:t xml:space="preserve"> </w:t>
      </w:r>
      <w:r w:rsidRPr="00E85D09">
        <w:rPr>
          <w:rFonts w:ascii="Roboto" w:hAnsi="Roboto"/>
          <w:sz w:val="24"/>
          <w:szCs w:val="24"/>
        </w:rPr>
        <w:t>„ cu privire la documentele și informațiile care lipsesc” se completează cu textul „și/sau pentru care este necesară prezentarea originalului”</w:t>
      </w:r>
      <w:r w:rsidR="001A7138" w:rsidRPr="00E85D09">
        <w:rPr>
          <w:rFonts w:ascii="Roboto" w:hAnsi="Roboto"/>
          <w:sz w:val="24"/>
          <w:szCs w:val="24"/>
        </w:rPr>
        <w:t>;</w:t>
      </w:r>
    </w:p>
    <w:p w14:paraId="064FDF19" w14:textId="722EC93B" w:rsidR="006377A6" w:rsidRPr="00E85D09" w:rsidRDefault="00155C09" w:rsidP="007768ED">
      <w:pPr>
        <w:pStyle w:val="ListParagraph"/>
        <w:numPr>
          <w:ilvl w:val="2"/>
          <w:numId w:val="8"/>
        </w:numPr>
        <w:ind w:left="851" w:hanging="567"/>
        <w:jc w:val="both"/>
        <w:rPr>
          <w:rFonts w:ascii="Roboto" w:hAnsi="Roboto" w:cs="Arial"/>
          <w:sz w:val="24"/>
          <w:szCs w:val="24"/>
        </w:rPr>
      </w:pPr>
      <w:r w:rsidRPr="00E85D09">
        <w:rPr>
          <w:rFonts w:ascii="Roboto" w:hAnsi="Roboto"/>
          <w:sz w:val="24"/>
          <w:szCs w:val="24"/>
        </w:rPr>
        <w:t>c</w:t>
      </w:r>
      <w:r w:rsidR="00AF2806" w:rsidRPr="00E85D09">
        <w:rPr>
          <w:rFonts w:ascii="Roboto" w:hAnsi="Roboto"/>
          <w:sz w:val="24"/>
          <w:szCs w:val="24"/>
        </w:rPr>
        <w:t xml:space="preserve">uvintele </w:t>
      </w:r>
      <w:r w:rsidR="006377A6" w:rsidRPr="00E85D09">
        <w:rPr>
          <w:rFonts w:ascii="Roboto" w:hAnsi="Roboto"/>
          <w:sz w:val="24"/>
          <w:szCs w:val="24"/>
        </w:rPr>
        <w:t>„care lipsesc”</w:t>
      </w:r>
      <w:r w:rsidR="00BE624E" w:rsidRPr="00E85D09">
        <w:rPr>
          <w:rFonts w:ascii="Roboto" w:hAnsi="Roboto"/>
          <w:sz w:val="24"/>
          <w:szCs w:val="24"/>
        </w:rPr>
        <w:t xml:space="preserve"> din ultima propoz</w:t>
      </w:r>
      <w:r w:rsidR="00D174C9" w:rsidRPr="00E85D09">
        <w:rPr>
          <w:rFonts w:ascii="Roboto" w:hAnsi="Roboto"/>
          <w:sz w:val="24"/>
          <w:szCs w:val="24"/>
        </w:rPr>
        <w:t>i</w:t>
      </w:r>
      <w:r w:rsidR="00BE624E" w:rsidRPr="00E85D09">
        <w:rPr>
          <w:rFonts w:ascii="Roboto" w:hAnsi="Roboto"/>
          <w:sz w:val="24"/>
          <w:szCs w:val="24"/>
        </w:rPr>
        <w:t>ție</w:t>
      </w:r>
      <w:r w:rsidR="006377A6" w:rsidRPr="00E85D09">
        <w:rPr>
          <w:rFonts w:ascii="Roboto" w:hAnsi="Roboto"/>
          <w:sz w:val="24"/>
          <w:szCs w:val="24"/>
        </w:rPr>
        <w:t xml:space="preserve"> se substituie cu </w:t>
      </w:r>
      <w:r w:rsidR="00AF2806" w:rsidRPr="00E85D09">
        <w:rPr>
          <w:rFonts w:ascii="Roboto" w:hAnsi="Roboto"/>
          <w:sz w:val="24"/>
          <w:szCs w:val="24"/>
        </w:rPr>
        <w:t>cuvântul</w:t>
      </w:r>
      <w:r w:rsidR="006377A6" w:rsidRPr="00E85D09">
        <w:rPr>
          <w:rFonts w:ascii="Roboto" w:hAnsi="Roboto"/>
          <w:sz w:val="24"/>
          <w:szCs w:val="24"/>
        </w:rPr>
        <w:t xml:space="preserve"> „solicitate”</w:t>
      </w:r>
      <w:r w:rsidR="006377A6" w:rsidRPr="00E85D09">
        <w:rPr>
          <w:rFonts w:ascii="Roboto" w:hAnsi="Roboto" w:cs="Arial"/>
          <w:sz w:val="24"/>
          <w:szCs w:val="24"/>
        </w:rPr>
        <w:t>;</w:t>
      </w:r>
    </w:p>
    <w:p w14:paraId="6C9EF5D8" w14:textId="05A2307B" w:rsidR="006377A6" w:rsidRPr="00E85D09" w:rsidRDefault="006377A6" w:rsidP="00155C09">
      <w:pPr>
        <w:pStyle w:val="ListParagraph"/>
        <w:numPr>
          <w:ilvl w:val="1"/>
          <w:numId w:val="8"/>
        </w:numPr>
        <w:ind w:left="851" w:hanging="425"/>
        <w:jc w:val="both"/>
        <w:rPr>
          <w:rFonts w:ascii="Roboto" w:hAnsi="Roboto" w:cs="Arial"/>
          <w:sz w:val="24"/>
          <w:szCs w:val="24"/>
        </w:rPr>
      </w:pPr>
      <w:r w:rsidRPr="00E85D09">
        <w:rPr>
          <w:rFonts w:ascii="Roboto" w:hAnsi="Roboto"/>
          <w:sz w:val="24"/>
          <w:szCs w:val="24"/>
        </w:rPr>
        <w:t xml:space="preserve">la punctul 12, după </w:t>
      </w:r>
      <w:r w:rsidR="00D174C9" w:rsidRPr="00E85D09">
        <w:rPr>
          <w:rFonts w:ascii="Roboto" w:hAnsi="Roboto"/>
          <w:sz w:val="24"/>
          <w:szCs w:val="24"/>
        </w:rPr>
        <w:t>textul</w:t>
      </w:r>
      <w:r w:rsidRPr="00E85D09">
        <w:rPr>
          <w:rFonts w:ascii="Roboto" w:hAnsi="Roboto"/>
          <w:sz w:val="24"/>
          <w:szCs w:val="24"/>
        </w:rPr>
        <w:t xml:space="preserve"> „nu prezintă documentele și informațiile care lipsesc” se completează cu textul „și/sau documentele originale solicitate conform punctului 10”;</w:t>
      </w:r>
    </w:p>
    <w:p w14:paraId="7D54EFEF" w14:textId="77777777" w:rsidR="00AF2806" w:rsidRPr="00E85D09" w:rsidRDefault="001A7138" w:rsidP="00155C09">
      <w:pPr>
        <w:pStyle w:val="ListParagraph"/>
        <w:numPr>
          <w:ilvl w:val="1"/>
          <w:numId w:val="8"/>
        </w:numPr>
        <w:spacing w:after="0"/>
        <w:ind w:left="851" w:hanging="425"/>
        <w:jc w:val="both"/>
        <w:rPr>
          <w:rFonts w:ascii="Roboto" w:hAnsi="Roboto" w:cs="Arial"/>
          <w:sz w:val="24"/>
          <w:szCs w:val="24"/>
        </w:rPr>
      </w:pPr>
      <w:r w:rsidRPr="00E85D09">
        <w:rPr>
          <w:rFonts w:ascii="Roboto" w:hAnsi="Roboto"/>
          <w:sz w:val="24"/>
          <w:szCs w:val="24"/>
        </w:rPr>
        <w:t xml:space="preserve">la punctul </w:t>
      </w:r>
      <w:r w:rsidR="009419A1" w:rsidRPr="00E85D09">
        <w:rPr>
          <w:rFonts w:ascii="Roboto" w:hAnsi="Roboto"/>
          <w:sz w:val="24"/>
          <w:szCs w:val="24"/>
        </w:rPr>
        <w:t>22</w:t>
      </w:r>
      <w:r w:rsidR="00AF2806" w:rsidRPr="00E85D09">
        <w:rPr>
          <w:rFonts w:ascii="Roboto" w:hAnsi="Roboto"/>
          <w:sz w:val="24"/>
          <w:szCs w:val="24"/>
        </w:rPr>
        <w:t>:</w:t>
      </w:r>
    </w:p>
    <w:p w14:paraId="10561144" w14:textId="5482B84E" w:rsidR="00AF2806" w:rsidRPr="00E85D09" w:rsidRDefault="001A7138" w:rsidP="007768ED">
      <w:pPr>
        <w:pStyle w:val="ListParagraph"/>
        <w:numPr>
          <w:ilvl w:val="0"/>
          <w:numId w:val="9"/>
        </w:numPr>
        <w:spacing w:after="0"/>
        <w:ind w:left="851" w:hanging="567"/>
        <w:jc w:val="both"/>
        <w:rPr>
          <w:rFonts w:ascii="Roboto" w:hAnsi="Roboto" w:cs="Arial"/>
          <w:sz w:val="24"/>
          <w:szCs w:val="24"/>
          <w:lang w:eastAsia="ro-MD"/>
        </w:rPr>
      </w:pPr>
      <w:r w:rsidRPr="00E85D09">
        <w:rPr>
          <w:rFonts w:ascii="Roboto" w:hAnsi="Roboto" w:cs="Arial"/>
          <w:sz w:val="24"/>
          <w:szCs w:val="24"/>
          <w:lang w:eastAsia="ro-MD"/>
        </w:rPr>
        <w:t xml:space="preserve">după textul </w:t>
      </w:r>
      <w:r w:rsidR="00B07800" w:rsidRPr="00E85D09">
        <w:rPr>
          <w:rFonts w:ascii="Roboto" w:hAnsi="Roboto"/>
          <w:sz w:val="24"/>
          <w:szCs w:val="24"/>
        </w:rPr>
        <w:t>„</w:t>
      </w:r>
      <w:r w:rsidRPr="00E85D09">
        <w:rPr>
          <w:rFonts w:ascii="Roboto" w:hAnsi="Roboto" w:cs="Arial"/>
          <w:sz w:val="24"/>
          <w:szCs w:val="24"/>
          <w:lang w:eastAsia="ro-MD"/>
        </w:rPr>
        <w:t>prestatorului de servicii de plată nebancar</w:t>
      </w:r>
      <w:r w:rsidR="009419A1" w:rsidRPr="00E85D09">
        <w:rPr>
          <w:rFonts w:ascii="Roboto" w:hAnsi="Roboto"/>
          <w:sz w:val="24"/>
          <w:szCs w:val="24"/>
        </w:rPr>
        <w:t>”</w:t>
      </w:r>
      <w:r w:rsidRPr="00E85D09">
        <w:rPr>
          <w:rFonts w:ascii="Roboto" w:hAnsi="Roboto" w:cs="Arial"/>
          <w:sz w:val="24"/>
          <w:szCs w:val="24"/>
          <w:lang w:eastAsia="ro-MD"/>
        </w:rPr>
        <w:t>, textul</w:t>
      </w:r>
      <w:r w:rsidRPr="00E85D09">
        <w:rPr>
          <w:rFonts w:ascii="Roboto" w:hAnsi="Roboto"/>
          <w:sz w:val="24"/>
          <w:szCs w:val="24"/>
        </w:rPr>
        <w:t xml:space="preserve"> </w:t>
      </w:r>
      <w:r w:rsidR="009419A1" w:rsidRPr="00E85D09">
        <w:rPr>
          <w:rFonts w:ascii="Roboto" w:hAnsi="Roboto"/>
          <w:sz w:val="24"/>
          <w:szCs w:val="24"/>
        </w:rPr>
        <w:t>„</w:t>
      </w:r>
      <w:r w:rsidR="00AF2806" w:rsidRPr="00E85D09">
        <w:rPr>
          <w:rFonts w:ascii="Roboto" w:hAnsi="Roboto"/>
          <w:sz w:val="24"/>
          <w:szCs w:val="24"/>
        </w:rPr>
        <w:t xml:space="preserve"> , </w:t>
      </w:r>
      <w:r w:rsidR="009419A1" w:rsidRPr="00E85D09">
        <w:rPr>
          <w:rFonts w:ascii="Roboto" w:hAnsi="Roboto"/>
          <w:sz w:val="24"/>
          <w:szCs w:val="24"/>
        </w:rPr>
        <w:t xml:space="preserve">cu </w:t>
      </w:r>
      <w:r w:rsidRPr="00E85D09">
        <w:rPr>
          <w:rFonts w:ascii="Roboto" w:hAnsi="Roboto"/>
          <w:sz w:val="24"/>
          <w:szCs w:val="24"/>
        </w:rPr>
        <w:t>anexarea situațiilor financiare</w:t>
      </w:r>
      <w:r w:rsidR="009419A1" w:rsidRPr="00E85D09">
        <w:rPr>
          <w:rFonts w:ascii="Roboto" w:hAnsi="Roboto"/>
          <w:sz w:val="24"/>
          <w:szCs w:val="24"/>
        </w:rPr>
        <w:t>”</w:t>
      </w:r>
      <w:r w:rsidR="009419A1" w:rsidRPr="00E85D09">
        <w:rPr>
          <w:rFonts w:ascii="Roboto" w:hAnsi="Roboto" w:cs="Arial"/>
          <w:sz w:val="24"/>
          <w:szCs w:val="24"/>
          <w:lang w:eastAsia="ro-MD"/>
        </w:rPr>
        <w:t xml:space="preserve"> </w:t>
      </w:r>
      <w:r w:rsidR="00AF2806" w:rsidRPr="00E85D09">
        <w:rPr>
          <w:rFonts w:ascii="Roboto" w:hAnsi="Roboto" w:cs="Arial"/>
          <w:sz w:val="24"/>
          <w:szCs w:val="24"/>
          <w:lang w:eastAsia="ro-MD"/>
        </w:rPr>
        <w:t>se exclude;</w:t>
      </w:r>
    </w:p>
    <w:p w14:paraId="02BA43EF" w14:textId="1A2DB951" w:rsidR="001A7138" w:rsidRPr="00E85D09" w:rsidRDefault="000E5365" w:rsidP="007768ED">
      <w:pPr>
        <w:pStyle w:val="ListParagraph"/>
        <w:numPr>
          <w:ilvl w:val="0"/>
          <w:numId w:val="9"/>
        </w:numPr>
        <w:spacing w:after="0"/>
        <w:ind w:left="851" w:hanging="567"/>
        <w:jc w:val="both"/>
        <w:rPr>
          <w:rFonts w:ascii="Roboto" w:hAnsi="Roboto" w:cs="Arial"/>
          <w:sz w:val="24"/>
          <w:szCs w:val="24"/>
        </w:rPr>
      </w:pPr>
      <w:r w:rsidRPr="00E85D09">
        <w:rPr>
          <w:rFonts w:ascii="Roboto" w:hAnsi="Roboto"/>
          <w:sz w:val="24"/>
          <w:szCs w:val="24"/>
        </w:rPr>
        <w:t xml:space="preserve">în final, </w:t>
      </w:r>
      <w:r w:rsidR="009419A1" w:rsidRPr="00E85D09">
        <w:rPr>
          <w:rFonts w:ascii="Roboto" w:hAnsi="Roboto" w:cs="Arial"/>
          <w:sz w:val="24"/>
          <w:szCs w:val="24"/>
          <w:lang w:eastAsia="ro-MD"/>
        </w:rPr>
        <w:t xml:space="preserve">se </w:t>
      </w:r>
      <w:r w:rsidRPr="00E85D09">
        <w:rPr>
          <w:rFonts w:ascii="Roboto" w:hAnsi="Roboto" w:cs="Arial"/>
          <w:sz w:val="24"/>
          <w:szCs w:val="24"/>
          <w:lang w:eastAsia="ro-MD"/>
        </w:rPr>
        <w:t>completează cu textul „ , cu anexarea situațiilor financiare”</w:t>
      </w:r>
      <w:r w:rsidR="009419A1" w:rsidRPr="00E85D09">
        <w:rPr>
          <w:rFonts w:ascii="Roboto" w:hAnsi="Roboto" w:cs="Arial"/>
          <w:sz w:val="24"/>
          <w:szCs w:val="24"/>
          <w:lang w:eastAsia="ro-MD"/>
        </w:rPr>
        <w:t>.</w:t>
      </w:r>
    </w:p>
    <w:p w14:paraId="57E385E8" w14:textId="77777777" w:rsidR="003446BE" w:rsidRPr="00E85D09" w:rsidRDefault="003446BE" w:rsidP="003446BE">
      <w:pPr>
        <w:spacing w:after="0"/>
        <w:jc w:val="both"/>
        <w:rPr>
          <w:rFonts w:ascii="Roboto" w:hAnsi="Roboto" w:cs="Arial"/>
          <w:sz w:val="24"/>
          <w:szCs w:val="24"/>
        </w:rPr>
      </w:pPr>
    </w:p>
    <w:p w14:paraId="747B9505" w14:textId="7BF32797" w:rsidR="003446BE" w:rsidRPr="00E85D09" w:rsidRDefault="003446BE" w:rsidP="00070821">
      <w:pPr>
        <w:pStyle w:val="ListParagraph"/>
        <w:numPr>
          <w:ilvl w:val="0"/>
          <w:numId w:val="1"/>
        </w:numPr>
        <w:tabs>
          <w:tab w:val="left" w:pos="426"/>
          <w:tab w:val="left" w:pos="709"/>
          <w:tab w:val="left" w:pos="851"/>
        </w:tabs>
        <w:spacing w:after="0"/>
        <w:ind w:left="0" w:firstLine="426"/>
        <w:jc w:val="both"/>
        <w:rPr>
          <w:rFonts w:ascii="Roboto" w:hAnsi="Roboto" w:cs="Arial"/>
          <w:sz w:val="24"/>
          <w:szCs w:val="24"/>
        </w:rPr>
      </w:pPr>
      <w:r w:rsidRPr="00E85D09">
        <w:rPr>
          <w:rFonts w:ascii="Roboto" w:hAnsi="Roboto" w:cs="Arial"/>
          <w:sz w:val="24"/>
          <w:szCs w:val="24"/>
        </w:rPr>
        <w:t xml:space="preserve">Regulamentul cu privire la externalizarea funcțiilor de către prestatorii de servicii de plată nebancari aprobat prin Hotărârea Comitetului executiv al Băncii Naționale a Moldovei </w:t>
      </w:r>
      <w:r w:rsidR="00C958A3" w:rsidRPr="00E85D09">
        <w:rPr>
          <w:rFonts w:ascii="Roboto" w:hAnsi="Roboto" w:cs="Arial"/>
          <w:sz w:val="24"/>
          <w:szCs w:val="24"/>
        </w:rPr>
        <w:t xml:space="preserve">nr. </w:t>
      </w:r>
      <w:r w:rsidRPr="00E85D09">
        <w:rPr>
          <w:rFonts w:ascii="Roboto" w:hAnsi="Roboto" w:cs="Arial"/>
          <w:sz w:val="24"/>
          <w:szCs w:val="24"/>
        </w:rPr>
        <w:t>28/2025 (Monitorul Oficial al Republicii Moldova, 2025, nr.62-65, art.130), se modifică după cum urmează:</w:t>
      </w:r>
    </w:p>
    <w:p w14:paraId="056A4BDD" w14:textId="3ABF2E0E" w:rsidR="00636F91" w:rsidRPr="00E85D09" w:rsidRDefault="00636F91" w:rsidP="00D71F01">
      <w:pPr>
        <w:pStyle w:val="ListParagraph"/>
        <w:numPr>
          <w:ilvl w:val="1"/>
          <w:numId w:val="17"/>
        </w:numPr>
        <w:ind w:left="851" w:hanging="425"/>
        <w:jc w:val="both"/>
        <w:rPr>
          <w:rFonts w:ascii="Roboto" w:hAnsi="Roboto"/>
          <w:b/>
        </w:rPr>
      </w:pPr>
      <w:r w:rsidRPr="00E85D09">
        <w:rPr>
          <w:rFonts w:ascii="Roboto" w:hAnsi="Roboto"/>
          <w:sz w:val="24"/>
          <w:szCs w:val="24"/>
        </w:rPr>
        <w:t>la punctul 66.6</w:t>
      </w:r>
      <w:r w:rsidR="000E5365" w:rsidRPr="00E85D09">
        <w:rPr>
          <w:rFonts w:ascii="Roboto" w:hAnsi="Roboto"/>
          <w:sz w:val="24"/>
          <w:szCs w:val="24"/>
        </w:rPr>
        <w:t xml:space="preserve">, textul „confirmate prin semnătura persoanei responsabile” se substituie cu textul </w:t>
      </w:r>
      <w:r w:rsidRPr="00E85D09">
        <w:rPr>
          <w:rFonts w:ascii="Roboto" w:hAnsi="Roboto"/>
          <w:sz w:val="24"/>
          <w:szCs w:val="24"/>
        </w:rPr>
        <w:t xml:space="preserve"> „a căror conformitate cu originalul este confirmată prin semnătura olografă sau electronică calificată</w:t>
      </w:r>
      <w:r w:rsidR="00C958A3" w:rsidRPr="00E85D09">
        <w:rPr>
          <w:rFonts w:ascii="Roboto" w:hAnsi="Roboto"/>
          <w:sz w:val="24"/>
          <w:szCs w:val="24"/>
        </w:rPr>
        <w:t xml:space="preserve"> a organului de conducere/membrului organului de conducere</w:t>
      </w:r>
      <w:r w:rsidRPr="00E85D09">
        <w:rPr>
          <w:rFonts w:ascii="Roboto" w:hAnsi="Roboto"/>
          <w:sz w:val="24"/>
          <w:szCs w:val="24"/>
        </w:rPr>
        <w:t>”;</w:t>
      </w:r>
    </w:p>
    <w:p w14:paraId="5B6D99A5" w14:textId="550AE203" w:rsidR="003446BE" w:rsidRPr="00E85D09" w:rsidRDefault="003446BE" w:rsidP="00D71F01">
      <w:pPr>
        <w:pStyle w:val="ListParagraph"/>
        <w:numPr>
          <w:ilvl w:val="1"/>
          <w:numId w:val="17"/>
        </w:numPr>
        <w:ind w:left="851" w:hanging="425"/>
        <w:jc w:val="both"/>
        <w:rPr>
          <w:rFonts w:ascii="Roboto" w:hAnsi="Roboto"/>
          <w:b/>
          <w:color w:val="000000"/>
          <w:sz w:val="24"/>
          <w:szCs w:val="24"/>
        </w:rPr>
      </w:pPr>
      <w:r w:rsidRPr="00E85D09">
        <w:rPr>
          <w:rFonts w:ascii="Roboto" w:hAnsi="Roboto"/>
          <w:sz w:val="24"/>
          <w:szCs w:val="24"/>
        </w:rPr>
        <w:lastRenderedPageBreak/>
        <w:t>la punctul 67</w:t>
      </w:r>
      <w:r w:rsidR="00F475F3" w:rsidRPr="00E85D09">
        <w:rPr>
          <w:rFonts w:ascii="Roboto" w:hAnsi="Roboto"/>
          <w:sz w:val="24"/>
          <w:szCs w:val="24"/>
        </w:rPr>
        <w:t>, textul „în termen de 10 zile” se substituie cu textul „</w:t>
      </w:r>
      <w:r w:rsidRPr="00E85D09">
        <w:rPr>
          <w:rFonts w:ascii="Roboto" w:hAnsi="Roboto"/>
          <w:sz w:val="24"/>
          <w:szCs w:val="24"/>
        </w:rPr>
        <w:t>în copii, a căror conformitate cu originalul este confirmată prin semnătura olografă sau electronică calificată a</w:t>
      </w:r>
      <w:r w:rsidRPr="00E85D09">
        <w:rPr>
          <w:rFonts w:ascii="Roboto" w:hAnsi="Roboto"/>
          <w:i/>
          <w:iCs/>
          <w:color w:val="0000FF"/>
          <w:sz w:val="24"/>
          <w:szCs w:val="24"/>
        </w:rPr>
        <w:t xml:space="preserve"> </w:t>
      </w:r>
      <w:r w:rsidRPr="00E85D09">
        <w:rPr>
          <w:rFonts w:ascii="Roboto" w:hAnsi="Roboto"/>
          <w:sz w:val="24"/>
          <w:szCs w:val="24"/>
        </w:rPr>
        <w:t>organului de conducere/membrului organului de conducere a prestatorului de servicii de plată nebancar, în termen de 20 zile”;</w:t>
      </w:r>
    </w:p>
    <w:p w14:paraId="61123183" w14:textId="555F025F" w:rsidR="00636F91" w:rsidRPr="00E85D09" w:rsidRDefault="001B500D" w:rsidP="00D71F01">
      <w:pPr>
        <w:pStyle w:val="ListParagraph"/>
        <w:numPr>
          <w:ilvl w:val="1"/>
          <w:numId w:val="17"/>
        </w:numPr>
        <w:ind w:left="851" w:hanging="425"/>
        <w:jc w:val="both"/>
        <w:rPr>
          <w:rStyle w:val="docheader"/>
          <w:rFonts w:ascii="Roboto" w:hAnsi="Roboto"/>
          <w:bCs/>
          <w:color w:val="000000"/>
          <w:sz w:val="24"/>
          <w:szCs w:val="24"/>
        </w:rPr>
      </w:pPr>
      <w:r w:rsidRPr="00E85D09">
        <w:rPr>
          <w:rStyle w:val="docheader"/>
          <w:rFonts w:ascii="Roboto" w:hAnsi="Roboto"/>
          <w:bCs/>
          <w:color w:val="000000"/>
          <w:sz w:val="24"/>
          <w:szCs w:val="24"/>
        </w:rPr>
        <w:t xml:space="preserve">la punctul 68, după </w:t>
      </w:r>
      <w:r w:rsidRPr="00E85D09">
        <w:rPr>
          <w:rFonts w:ascii="Roboto" w:hAnsi="Roboto"/>
          <w:sz w:val="24"/>
          <w:szCs w:val="24"/>
        </w:rPr>
        <w:t>textul „data recepționării acestora</w:t>
      </w:r>
      <w:r w:rsidRPr="00E85D09">
        <w:rPr>
          <w:rFonts w:ascii="Roboto" w:hAnsi="Roboto" w:cs="Arial"/>
          <w:sz w:val="24"/>
          <w:szCs w:val="24"/>
          <w:lang w:eastAsia="ro-MD"/>
        </w:rPr>
        <w:t xml:space="preserve">” </w:t>
      </w:r>
      <w:r w:rsidRPr="00E85D09">
        <w:rPr>
          <w:rFonts w:ascii="Roboto" w:hAnsi="Roboto"/>
          <w:sz w:val="24"/>
          <w:szCs w:val="24"/>
        </w:rPr>
        <w:t>se completează cu textul „ , având dreptul să solicite de la prestatorul de servicii de plată nebancar prezentarea oricăror documente de la punctul 66, în original, atunci când consideră necesar”;</w:t>
      </w:r>
    </w:p>
    <w:p w14:paraId="0645DC29" w14:textId="38EAE52E" w:rsidR="00D174C9" w:rsidRPr="00E85D09" w:rsidRDefault="001B500D" w:rsidP="00D71F01">
      <w:pPr>
        <w:pStyle w:val="ListParagraph"/>
        <w:numPr>
          <w:ilvl w:val="1"/>
          <w:numId w:val="17"/>
        </w:numPr>
        <w:ind w:left="851" w:hanging="425"/>
        <w:jc w:val="both"/>
        <w:rPr>
          <w:rStyle w:val="docheader"/>
          <w:rFonts w:ascii="Roboto" w:hAnsi="Roboto"/>
        </w:rPr>
      </w:pPr>
      <w:r w:rsidRPr="00E85D09">
        <w:rPr>
          <w:rStyle w:val="docheader"/>
          <w:rFonts w:ascii="Roboto" w:hAnsi="Roboto"/>
          <w:bCs/>
          <w:color w:val="000000"/>
          <w:sz w:val="24"/>
          <w:szCs w:val="24"/>
        </w:rPr>
        <w:t>punctul 69</w:t>
      </w:r>
      <w:r w:rsidR="00D174C9" w:rsidRPr="00E85D09">
        <w:rPr>
          <w:rStyle w:val="docheader"/>
          <w:rFonts w:ascii="Roboto" w:hAnsi="Roboto"/>
          <w:bCs/>
          <w:color w:val="000000"/>
          <w:sz w:val="24"/>
          <w:szCs w:val="24"/>
        </w:rPr>
        <w:t>:</w:t>
      </w:r>
      <w:r w:rsidRPr="00E85D09">
        <w:rPr>
          <w:rStyle w:val="docheader"/>
          <w:rFonts w:ascii="Roboto" w:hAnsi="Roboto"/>
          <w:bCs/>
          <w:color w:val="000000"/>
          <w:sz w:val="24"/>
          <w:szCs w:val="24"/>
        </w:rPr>
        <w:t xml:space="preserve"> </w:t>
      </w:r>
    </w:p>
    <w:p w14:paraId="156A0278" w14:textId="00203810" w:rsidR="00D174C9" w:rsidRPr="00E85D09" w:rsidRDefault="001B500D" w:rsidP="00D4146C">
      <w:pPr>
        <w:pStyle w:val="ListParagraph"/>
        <w:numPr>
          <w:ilvl w:val="2"/>
          <w:numId w:val="17"/>
        </w:numPr>
        <w:spacing w:after="0"/>
        <w:ind w:left="851" w:hanging="567"/>
        <w:jc w:val="both"/>
        <w:rPr>
          <w:rFonts w:ascii="Roboto" w:hAnsi="Roboto"/>
        </w:rPr>
      </w:pPr>
      <w:r w:rsidRPr="00E85D09">
        <w:rPr>
          <w:rStyle w:val="docheader"/>
          <w:rFonts w:ascii="Roboto" w:hAnsi="Roboto"/>
          <w:bCs/>
          <w:color w:val="000000"/>
          <w:sz w:val="24"/>
          <w:szCs w:val="24"/>
        </w:rPr>
        <w:t xml:space="preserve">după </w:t>
      </w:r>
      <w:r w:rsidRPr="00E85D09">
        <w:rPr>
          <w:rFonts w:ascii="Roboto" w:hAnsi="Roboto"/>
          <w:sz w:val="24"/>
          <w:szCs w:val="24"/>
        </w:rPr>
        <w:t>textul „</w:t>
      </w:r>
      <w:r w:rsidR="003A68E4" w:rsidRPr="00E85D09">
        <w:rPr>
          <w:rFonts w:ascii="Roboto" w:hAnsi="Roboto"/>
          <w:sz w:val="24"/>
          <w:szCs w:val="24"/>
        </w:rPr>
        <w:t xml:space="preserve">documentele </w:t>
      </w:r>
      <w:r w:rsidRPr="00E85D09">
        <w:rPr>
          <w:rFonts w:ascii="Roboto" w:hAnsi="Roboto"/>
          <w:sz w:val="24"/>
          <w:szCs w:val="24"/>
        </w:rPr>
        <w:t>prezentate sunt incomplete</w:t>
      </w:r>
      <w:r w:rsidRPr="00E85D09">
        <w:rPr>
          <w:rFonts w:ascii="Roboto" w:hAnsi="Roboto" w:cs="Arial"/>
          <w:sz w:val="24"/>
          <w:szCs w:val="24"/>
          <w:lang w:eastAsia="ro-MD"/>
        </w:rPr>
        <w:t xml:space="preserve">” </w:t>
      </w:r>
      <w:r w:rsidRPr="00E85D09">
        <w:rPr>
          <w:rFonts w:ascii="Roboto" w:hAnsi="Roboto"/>
          <w:sz w:val="24"/>
          <w:szCs w:val="24"/>
        </w:rPr>
        <w:t>se completează cu textul „ sau, după caz, este necesară prezentarea acestora în original conform punctului 68”</w:t>
      </w:r>
      <w:r w:rsidR="00D174C9" w:rsidRPr="00E85D09">
        <w:rPr>
          <w:rFonts w:ascii="Roboto" w:hAnsi="Roboto"/>
          <w:sz w:val="24"/>
          <w:szCs w:val="24"/>
        </w:rPr>
        <w:t>;</w:t>
      </w:r>
    </w:p>
    <w:p w14:paraId="43CAB8DE" w14:textId="2666FA6B" w:rsidR="00E568E0" w:rsidRPr="00E85D09" w:rsidRDefault="00D174C9" w:rsidP="00D4146C">
      <w:pPr>
        <w:pStyle w:val="ListParagraph"/>
        <w:numPr>
          <w:ilvl w:val="2"/>
          <w:numId w:val="17"/>
        </w:numPr>
        <w:spacing w:after="0"/>
        <w:ind w:left="851" w:hanging="567"/>
        <w:jc w:val="both"/>
        <w:rPr>
          <w:rFonts w:ascii="Roboto" w:hAnsi="Roboto"/>
          <w:sz w:val="24"/>
          <w:szCs w:val="24"/>
        </w:rPr>
      </w:pPr>
      <w:r w:rsidRPr="00E85D09">
        <w:rPr>
          <w:rFonts w:ascii="Roboto" w:hAnsi="Roboto"/>
          <w:sz w:val="24"/>
          <w:szCs w:val="24"/>
        </w:rPr>
        <w:t>după textul „documentele și informațiile care lipsesc” se completează cu textul „și/sau</w:t>
      </w:r>
      <w:r w:rsidR="00154FB8" w:rsidRPr="00E85D09">
        <w:rPr>
          <w:rFonts w:ascii="Roboto" w:hAnsi="Roboto"/>
          <w:sz w:val="24"/>
          <w:szCs w:val="24"/>
        </w:rPr>
        <w:t xml:space="preserve"> documentele originale solicitate conform punctului 68</w:t>
      </w:r>
      <w:r w:rsidRPr="00E85D09">
        <w:rPr>
          <w:rFonts w:ascii="Roboto" w:hAnsi="Roboto"/>
          <w:sz w:val="24"/>
          <w:szCs w:val="24"/>
        </w:rPr>
        <w:t>”</w:t>
      </w:r>
      <w:r w:rsidR="001B500D" w:rsidRPr="00E85D09">
        <w:rPr>
          <w:rFonts w:ascii="Roboto" w:hAnsi="Roboto"/>
          <w:sz w:val="24"/>
          <w:szCs w:val="24"/>
        </w:rPr>
        <w:t>.</w:t>
      </w:r>
    </w:p>
    <w:p w14:paraId="5D8A2899" w14:textId="77777777" w:rsidR="00D55DB5" w:rsidRPr="00E85D09" w:rsidRDefault="00D55DB5" w:rsidP="00D30C38">
      <w:pPr>
        <w:spacing w:after="0"/>
        <w:ind w:right="-1"/>
        <w:jc w:val="both"/>
        <w:rPr>
          <w:rFonts w:ascii="Roboto" w:hAnsi="Roboto"/>
          <w:sz w:val="24"/>
          <w:szCs w:val="24"/>
          <w:highlight w:val="yellow"/>
          <w:lang w:eastAsia="ro-MD"/>
        </w:rPr>
      </w:pPr>
    </w:p>
    <w:p w14:paraId="535A1FA2" w14:textId="2CCCDD3B" w:rsidR="003C2551" w:rsidRPr="00E85D09" w:rsidRDefault="003C2551" w:rsidP="00706AD6">
      <w:pPr>
        <w:pStyle w:val="ListParagraph"/>
        <w:numPr>
          <w:ilvl w:val="0"/>
          <w:numId w:val="1"/>
        </w:numPr>
        <w:tabs>
          <w:tab w:val="left" w:pos="426"/>
          <w:tab w:val="left" w:pos="709"/>
          <w:tab w:val="left" w:pos="851"/>
        </w:tabs>
        <w:spacing w:after="0"/>
        <w:ind w:left="0" w:firstLine="426"/>
        <w:jc w:val="both"/>
        <w:rPr>
          <w:rFonts w:ascii="Roboto" w:hAnsi="Roboto"/>
          <w:sz w:val="24"/>
          <w:szCs w:val="24"/>
        </w:rPr>
      </w:pPr>
      <w:r w:rsidRPr="00E85D09">
        <w:rPr>
          <w:rFonts w:ascii="Roboto" w:hAnsi="Roboto"/>
          <w:sz w:val="24"/>
          <w:szCs w:val="24"/>
        </w:rPr>
        <w:t xml:space="preserve">Regulamentul privind supravegherea Depozitarului central unic al valorilor mobiliare, aprobat prin Hotărârea Comitetului executiv al Băncii Naționale a Moldovei nr. 158/2018 (Monitorul Oficial al Republicii Moldova, 2018, nr. 277-284, art. 1169), înregistrat la Ministerul Justiției al Republicii Moldova cu nr. 1344 din 19 iulie 2018, se modifică după cum urmează: </w:t>
      </w:r>
    </w:p>
    <w:p w14:paraId="437C7D77" w14:textId="115117A8" w:rsidR="003C2551" w:rsidRPr="00E85D09" w:rsidRDefault="0079127D" w:rsidP="00706AD6">
      <w:pPr>
        <w:pStyle w:val="ListParagraph"/>
        <w:numPr>
          <w:ilvl w:val="1"/>
          <w:numId w:val="13"/>
        </w:numPr>
        <w:spacing w:after="0"/>
        <w:ind w:left="851" w:hanging="425"/>
        <w:jc w:val="both"/>
        <w:rPr>
          <w:rFonts w:ascii="Roboto" w:hAnsi="Roboto"/>
          <w:sz w:val="24"/>
          <w:szCs w:val="24"/>
        </w:rPr>
      </w:pPr>
      <w:r w:rsidRPr="00E85D09">
        <w:rPr>
          <w:rFonts w:ascii="Roboto" w:hAnsi="Roboto"/>
          <w:sz w:val="24"/>
          <w:szCs w:val="24"/>
        </w:rPr>
        <w:t>l</w:t>
      </w:r>
      <w:r w:rsidR="003C2551" w:rsidRPr="00E85D09">
        <w:rPr>
          <w:rFonts w:ascii="Roboto" w:hAnsi="Roboto"/>
          <w:sz w:val="24"/>
          <w:szCs w:val="24"/>
        </w:rPr>
        <w:t>a punctul 12 textul „cel puțin o dată pe an”, se substituie cu textul „în cadrul controlului și/sau monitorizării”;</w:t>
      </w:r>
    </w:p>
    <w:p w14:paraId="19E6227D" w14:textId="061C46F1" w:rsidR="003C2551" w:rsidRPr="00E85D09" w:rsidRDefault="0079127D" w:rsidP="00706AD6">
      <w:pPr>
        <w:pStyle w:val="ListParagraph"/>
        <w:numPr>
          <w:ilvl w:val="1"/>
          <w:numId w:val="13"/>
        </w:numPr>
        <w:spacing w:after="0"/>
        <w:ind w:left="851" w:hanging="425"/>
        <w:jc w:val="both"/>
        <w:rPr>
          <w:rFonts w:ascii="Roboto" w:hAnsi="Roboto"/>
          <w:sz w:val="24"/>
          <w:szCs w:val="24"/>
        </w:rPr>
      </w:pPr>
      <w:r w:rsidRPr="00E85D09">
        <w:rPr>
          <w:rFonts w:ascii="Roboto" w:hAnsi="Roboto"/>
          <w:sz w:val="24"/>
          <w:szCs w:val="24"/>
        </w:rPr>
        <w:t>p</w:t>
      </w:r>
      <w:r w:rsidR="003C2551" w:rsidRPr="00E85D09">
        <w:rPr>
          <w:rFonts w:ascii="Roboto" w:hAnsi="Roboto"/>
          <w:sz w:val="24"/>
          <w:szCs w:val="24"/>
        </w:rPr>
        <w:t xml:space="preserve">unctul 13 </w:t>
      </w:r>
      <w:r w:rsidR="00172649" w:rsidRPr="00E85D09">
        <w:rPr>
          <w:rFonts w:ascii="Roboto" w:hAnsi="Roboto"/>
          <w:sz w:val="24"/>
          <w:szCs w:val="24"/>
        </w:rPr>
        <w:t>va avea următorul cuprins</w:t>
      </w:r>
      <w:r w:rsidR="00B71AF4" w:rsidRPr="00E85D09">
        <w:rPr>
          <w:rFonts w:ascii="Roboto" w:hAnsi="Roboto"/>
          <w:sz w:val="24"/>
          <w:szCs w:val="24"/>
        </w:rPr>
        <w:t>: „</w:t>
      </w:r>
      <w:r w:rsidR="00172649" w:rsidRPr="00E85D09">
        <w:rPr>
          <w:rFonts w:ascii="Roboto" w:hAnsi="Roboto"/>
          <w:sz w:val="24"/>
          <w:szCs w:val="24"/>
        </w:rPr>
        <w:t>P</w:t>
      </w:r>
      <w:r w:rsidR="003C2551" w:rsidRPr="00E85D09">
        <w:rPr>
          <w:rFonts w:ascii="Roboto" w:hAnsi="Roboto"/>
          <w:sz w:val="24"/>
          <w:szCs w:val="24"/>
        </w:rPr>
        <w:t>lanul de control al BNM</w:t>
      </w:r>
      <w:r w:rsidR="00172649" w:rsidRPr="00E85D09">
        <w:rPr>
          <w:rFonts w:ascii="Roboto" w:hAnsi="Roboto"/>
          <w:sz w:val="24"/>
          <w:szCs w:val="24"/>
        </w:rPr>
        <w:t xml:space="preserve"> cu privire la Depozitarul central este elaborat</w:t>
      </w:r>
      <w:r w:rsidR="003C2551" w:rsidRPr="00E85D09">
        <w:rPr>
          <w:rFonts w:ascii="Roboto" w:hAnsi="Roboto"/>
          <w:sz w:val="24"/>
          <w:szCs w:val="24"/>
        </w:rPr>
        <w:t xml:space="preserve"> ținând cont de încălcările depistate în cadrul controalelor precedente, măsurile întreprinse de către acesta în vederea încetării și/sau lichidării încălcărilor constatate anterior, riscurile la care este/poate fi expus</w:t>
      </w:r>
      <w:r w:rsidR="0077568A" w:rsidRPr="00E85D09">
        <w:rPr>
          <w:rFonts w:ascii="Roboto" w:hAnsi="Roboto"/>
          <w:sz w:val="24"/>
          <w:szCs w:val="24"/>
        </w:rPr>
        <w:t xml:space="preserve"> și</w:t>
      </w:r>
      <w:r w:rsidR="003C2551" w:rsidRPr="00E85D09">
        <w:rPr>
          <w:rFonts w:ascii="Roboto" w:hAnsi="Roboto"/>
          <w:sz w:val="24"/>
          <w:szCs w:val="24"/>
        </w:rPr>
        <w:t xml:space="preserve"> sesizările parvenite în adresa BNM. Depozitarul central va fi supus controlului cel puțin o data la 3 ani.”</w:t>
      </w:r>
    </w:p>
    <w:p w14:paraId="069D6197" w14:textId="77777777" w:rsidR="003C2551" w:rsidRPr="00E85D09" w:rsidRDefault="003C2551" w:rsidP="003C2551">
      <w:pPr>
        <w:pStyle w:val="ListParagraph"/>
        <w:tabs>
          <w:tab w:val="left" w:pos="426"/>
          <w:tab w:val="left" w:pos="709"/>
          <w:tab w:val="left" w:pos="851"/>
        </w:tabs>
        <w:spacing w:after="0"/>
        <w:ind w:left="426"/>
        <w:jc w:val="both"/>
        <w:rPr>
          <w:rFonts w:ascii="Roboto" w:hAnsi="Roboto" w:cs="Arial"/>
          <w:sz w:val="24"/>
          <w:szCs w:val="24"/>
        </w:rPr>
      </w:pPr>
    </w:p>
    <w:p w14:paraId="75E3047A" w14:textId="72944669" w:rsidR="00C11290" w:rsidRPr="00E85D09" w:rsidRDefault="00EA379E" w:rsidP="005D5C0F">
      <w:pPr>
        <w:pStyle w:val="ListParagraph"/>
        <w:numPr>
          <w:ilvl w:val="0"/>
          <w:numId w:val="1"/>
        </w:numPr>
        <w:tabs>
          <w:tab w:val="left" w:pos="426"/>
          <w:tab w:val="left" w:pos="709"/>
          <w:tab w:val="left" w:pos="851"/>
        </w:tabs>
        <w:spacing w:after="0"/>
        <w:ind w:left="0" w:firstLine="426"/>
        <w:jc w:val="both"/>
        <w:rPr>
          <w:rFonts w:ascii="Roboto" w:hAnsi="Roboto" w:cs="Arial"/>
          <w:sz w:val="24"/>
          <w:szCs w:val="24"/>
        </w:rPr>
      </w:pPr>
      <w:r w:rsidRPr="00E85D09">
        <w:rPr>
          <w:rFonts w:ascii="Roboto" w:hAnsi="Roboto" w:cs="Arial"/>
          <w:sz w:val="24"/>
          <w:szCs w:val="24"/>
        </w:rPr>
        <w:t xml:space="preserve">La litera a) din </w:t>
      </w:r>
      <w:r w:rsidR="00172649" w:rsidRPr="00E85D09">
        <w:rPr>
          <w:rFonts w:ascii="Roboto" w:hAnsi="Roboto" w:cs="Arial"/>
          <w:sz w:val="24"/>
          <w:szCs w:val="24"/>
        </w:rPr>
        <w:t xml:space="preserve">punctul unic al </w:t>
      </w:r>
      <w:r w:rsidRPr="00E85D09">
        <w:rPr>
          <w:rFonts w:ascii="Roboto" w:hAnsi="Roboto" w:cs="Arial"/>
          <w:sz w:val="24"/>
          <w:szCs w:val="24"/>
        </w:rPr>
        <w:t>Hotărâr</w:t>
      </w:r>
      <w:r w:rsidR="00172649" w:rsidRPr="00E85D09">
        <w:rPr>
          <w:rFonts w:ascii="Roboto" w:hAnsi="Roboto" w:cs="Arial"/>
          <w:sz w:val="24"/>
          <w:szCs w:val="24"/>
        </w:rPr>
        <w:t>ii</w:t>
      </w:r>
      <w:r w:rsidRPr="00E85D09">
        <w:rPr>
          <w:rFonts w:ascii="Roboto" w:hAnsi="Roboto" w:cs="Arial"/>
          <w:sz w:val="24"/>
          <w:szCs w:val="24"/>
        </w:rPr>
        <w:t xml:space="preserve"> Comitetului </w:t>
      </w:r>
      <w:r w:rsidR="00B3314F" w:rsidRPr="00E85D09">
        <w:rPr>
          <w:rFonts w:ascii="Roboto" w:hAnsi="Roboto" w:cs="Arial"/>
          <w:sz w:val="24"/>
          <w:szCs w:val="24"/>
        </w:rPr>
        <w:t>e</w:t>
      </w:r>
      <w:r w:rsidRPr="00E85D09">
        <w:rPr>
          <w:rFonts w:ascii="Roboto" w:hAnsi="Roboto" w:cs="Arial"/>
          <w:sz w:val="24"/>
          <w:szCs w:val="24"/>
        </w:rPr>
        <w:t xml:space="preserve">xecutiv al Băncii Naționale a Moldovei nr.142/2017 cu privire la desemnarea sistemelor care intră sub </w:t>
      </w:r>
      <w:proofErr w:type="spellStart"/>
      <w:r w:rsidRPr="00E85D09">
        <w:rPr>
          <w:rFonts w:ascii="Roboto" w:hAnsi="Roboto" w:cs="Arial"/>
          <w:sz w:val="24"/>
          <w:szCs w:val="24"/>
        </w:rPr>
        <w:t>incidenţa</w:t>
      </w:r>
      <w:proofErr w:type="spellEnd"/>
      <w:r w:rsidRPr="00E85D09">
        <w:rPr>
          <w:rFonts w:ascii="Roboto" w:hAnsi="Roboto" w:cs="Arial"/>
          <w:sz w:val="24"/>
          <w:szCs w:val="24"/>
        </w:rPr>
        <w:t xml:space="preserve"> prevederilor Legii nr.183 din 22 iulie 2016 cu privire la caracterul definitiv al decontării în sistemele de </w:t>
      </w:r>
      <w:proofErr w:type="spellStart"/>
      <w:r w:rsidRPr="00E85D09">
        <w:rPr>
          <w:rFonts w:ascii="Roboto" w:hAnsi="Roboto" w:cs="Arial"/>
          <w:sz w:val="24"/>
          <w:szCs w:val="24"/>
        </w:rPr>
        <w:t>plăţi</w:t>
      </w:r>
      <w:proofErr w:type="spellEnd"/>
      <w:r w:rsidRPr="00E85D09">
        <w:rPr>
          <w:rFonts w:ascii="Roboto" w:hAnsi="Roboto"/>
          <w:sz w:val="24"/>
          <w:szCs w:val="24"/>
        </w:rPr>
        <w:t xml:space="preserve"> (Monitorul Oficial al Republicii Moldova, 2017, nr. 181-189, art. 1082),</w:t>
      </w:r>
      <w:r w:rsidR="004E4994" w:rsidRPr="00E85D09">
        <w:rPr>
          <w:rFonts w:ascii="Roboto" w:hAnsi="Roboto"/>
          <w:sz w:val="24"/>
          <w:szCs w:val="24"/>
        </w:rPr>
        <w:t xml:space="preserve"> </w:t>
      </w:r>
      <w:r w:rsidR="00B3314F" w:rsidRPr="00E85D09">
        <w:rPr>
          <w:rFonts w:ascii="Roboto" w:hAnsi="Roboto"/>
          <w:sz w:val="24"/>
          <w:szCs w:val="24"/>
        </w:rPr>
        <w:t>cuvântul „interbancare” se substituie cu cuvântul „interne</w:t>
      </w:r>
      <w:r w:rsidR="00B3314F" w:rsidRPr="00E85D09">
        <w:rPr>
          <w:rFonts w:ascii="Roboto" w:hAnsi="Roboto"/>
          <w:sz w:val="24"/>
          <w:szCs w:val="24"/>
          <w:lang w:val="en-US"/>
        </w:rPr>
        <w:t>”.</w:t>
      </w:r>
    </w:p>
    <w:p w14:paraId="76574456" w14:textId="0BD3F36B" w:rsidR="00EA379E" w:rsidRPr="00E85D09" w:rsidRDefault="00EA379E" w:rsidP="00C11290">
      <w:pPr>
        <w:pStyle w:val="ListParagraph"/>
        <w:tabs>
          <w:tab w:val="left" w:pos="426"/>
          <w:tab w:val="left" w:pos="709"/>
          <w:tab w:val="left" w:pos="851"/>
        </w:tabs>
        <w:spacing w:after="0"/>
        <w:ind w:left="426"/>
        <w:jc w:val="both"/>
        <w:rPr>
          <w:rFonts w:ascii="Roboto" w:hAnsi="Roboto" w:cs="Arial"/>
          <w:sz w:val="24"/>
          <w:szCs w:val="24"/>
        </w:rPr>
      </w:pPr>
    </w:p>
    <w:p w14:paraId="6552112F" w14:textId="5D2E18C6" w:rsidR="005B4D5E" w:rsidRPr="00E85D09" w:rsidRDefault="002F2B9E" w:rsidP="00070821">
      <w:pPr>
        <w:pStyle w:val="ListParagraph"/>
        <w:numPr>
          <w:ilvl w:val="0"/>
          <w:numId w:val="1"/>
        </w:numPr>
        <w:tabs>
          <w:tab w:val="left" w:pos="426"/>
          <w:tab w:val="left" w:pos="709"/>
          <w:tab w:val="left" w:pos="851"/>
        </w:tabs>
        <w:spacing w:after="0"/>
        <w:ind w:left="0" w:firstLine="426"/>
        <w:jc w:val="both"/>
        <w:rPr>
          <w:rFonts w:ascii="Roboto" w:hAnsi="Roboto" w:cs="Arial"/>
          <w:sz w:val="24"/>
          <w:szCs w:val="24"/>
        </w:rPr>
      </w:pPr>
      <w:r w:rsidRPr="00E85D09">
        <w:rPr>
          <w:rFonts w:ascii="Roboto" w:hAnsi="Roboto" w:cs="Arial"/>
          <w:sz w:val="24"/>
          <w:szCs w:val="24"/>
        </w:rPr>
        <w:t>Subp</w:t>
      </w:r>
      <w:r w:rsidR="00D55DB5" w:rsidRPr="00E85D09">
        <w:rPr>
          <w:rFonts w:ascii="Roboto" w:hAnsi="Roboto" w:cs="Arial"/>
          <w:sz w:val="24"/>
          <w:szCs w:val="24"/>
        </w:rPr>
        <w:t>unct</w:t>
      </w:r>
      <w:r w:rsidR="005E22A1" w:rsidRPr="00E85D09">
        <w:rPr>
          <w:rFonts w:ascii="Roboto" w:hAnsi="Roboto" w:cs="Arial"/>
          <w:sz w:val="24"/>
          <w:szCs w:val="24"/>
        </w:rPr>
        <w:t>e</w:t>
      </w:r>
      <w:r w:rsidR="00D55DB5" w:rsidRPr="00E85D09">
        <w:rPr>
          <w:rFonts w:ascii="Roboto" w:hAnsi="Roboto" w:cs="Arial"/>
          <w:sz w:val="24"/>
          <w:szCs w:val="24"/>
        </w:rPr>
        <w:t>l</w:t>
      </w:r>
      <w:r w:rsidR="005E22A1" w:rsidRPr="00E85D09">
        <w:rPr>
          <w:rFonts w:ascii="Roboto" w:hAnsi="Roboto" w:cs="Arial"/>
          <w:sz w:val="24"/>
          <w:szCs w:val="24"/>
        </w:rPr>
        <w:t>e</w:t>
      </w:r>
      <w:r w:rsidR="00D55DB5" w:rsidRPr="00E85D09">
        <w:rPr>
          <w:rFonts w:ascii="Roboto" w:hAnsi="Roboto" w:cs="Arial"/>
          <w:sz w:val="24"/>
          <w:szCs w:val="24"/>
        </w:rPr>
        <w:t xml:space="preserve"> </w:t>
      </w:r>
      <w:r w:rsidR="009D1887" w:rsidRPr="00E85D09">
        <w:rPr>
          <w:rFonts w:ascii="Roboto" w:hAnsi="Roboto" w:cs="Arial"/>
          <w:sz w:val="24"/>
          <w:szCs w:val="24"/>
        </w:rPr>
        <w:t>3</w:t>
      </w:r>
      <w:r w:rsidR="00D55DB5" w:rsidRPr="00E85D09">
        <w:rPr>
          <w:rFonts w:ascii="Roboto" w:hAnsi="Roboto" w:cs="Arial"/>
          <w:sz w:val="24"/>
          <w:szCs w:val="24"/>
        </w:rPr>
        <w:t>.1.</w:t>
      </w:r>
      <w:r w:rsidR="005E22A1" w:rsidRPr="00E85D09">
        <w:rPr>
          <w:rFonts w:ascii="Roboto" w:hAnsi="Roboto" w:cs="Arial"/>
          <w:sz w:val="24"/>
          <w:szCs w:val="24"/>
        </w:rPr>
        <w:t>-3.3.</w:t>
      </w:r>
      <w:r w:rsidR="00D55DB5" w:rsidRPr="00E85D09">
        <w:rPr>
          <w:rFonts w:ascii="Roboto" w:hAnsi="Roboto" w:cs="Arial"/>
          <w:sz w:val="24"/>
          <w:szCs w:val="24"/>
        </w:rPr>
        <w:t xml:space="preserve"> nu </w:t>
      </w:r>
      <w:r w:rsidR="00763B4A" w:rsidRPr="00E85D09">
        <w:rPr>
          <w:rFonts w:ascii="Roboto" w:hAnsi="Roboto" w:cs="Arial"/>
          <w:sz w:val="24"/>
          <w:szCs w:val="24"/>
        </w:rPr>
        <w:t xml:space="preserve">se aplică </w:t>
      </w:r>
      <w:r w:rsidR="00D55DB5" w:rsidRPr="00E85D09">
        <w:rPr>
          <w:rFonts w:ascii="Roboto" w:hAnsi="Roboto" w:cs="Arial"/>
          <w:sz w:val="24"/>
          <w:szCs w:val="24"/>
        </w:rPr>
        <w:t>entităților de audit</w:t>
      </w:r>
      <w:r w:rsidR="00763B4A" w:rsidRPr="00E85D09">
        <w:rPr>
          <w:rFonts w:ascii="Roboto" w:hAnsi="Roboto" w:cs="Arial"/>
          <w:sz w:val="24"/>
          <w:szCs w:val="24"/>
        </w:rPr>
        <w:t xml:space="preserve"> </w:t>
      </w:r>
      <w:r w:rsidR="00FF27D6" w:rsidRPr="00E85D09">
        <w:rPr>
          <w:rFonts w:ascii="Roboto" w:hAnsi="Roboto" w:cs="Arial"/>
          <w:sz w:val="24"/>
          <w:szCs w:val="24"/>
        </w:rPr>
        <w:t xml:space="preserve">deja </w:t>
      </w:r>
      <w:r w:rsidR="00D55DB5" w:rsidRPr="00E85D09">
        <w:rPr>
          <w:rFonts w:ascii="Roboto" w:hAnsi="Roboto" w:cs="Arial"/>
          <w:sz w:val="24"/>
          <w:szCs w:val="24"/>
        </w:rPr>
        <w:t xml:space="preserve">aprobate </w:t>
      </w:r>
      <w:r w:rsidR="00763B4A" w:rsidRPr="00E85D09">
        <w:rPr>
          <w:rFonts w:ascii="Roboto" w:hAnsi="Roboto" w:cs="Arial"/>
          <w:sz w:val="24"/>
          <w:szCs w:val="24"/>
        </w:rPr>
        <w:t xml:space="preserve">de Banca Națională a Moldovei la data intrării în vigoare a </w:t>
      </w:r>
      <w:r w:rsidR="00001784" w:rsidRPr="00E85D09">
        <w:rPr>
          <w:rFonts w:ascii="Roboto" w:hAnsi="Roboto" w:cs="Arial"/>
          <w:sz w:val="24"/>
          <w:szCs w:val="24"/>
        </w:rPr>
        <w:t>punctului 3</w:t>
      </w:r>
      <w:r w:rsidR="00763B4A" w:rsidRPr="00E85D09">
        <w:rPr>
          <w:rFonts w:ascii="Roboto" w:hAnsi="Roboto" w:cs="Arial"/>
          <w:sz w:val="24"/>
          <w:szCs w:val="24"/>
        </w:rPr>
        <w:t xml:space="preserve"> și</w:t>
      </w:r>
      <w:r w:rsidR="00D55DB5" w:rsidRPr="00E85D09">
        <w:rPr>
          <w:rFonts w:ascii="Roboto" w:hAnsi="Roboto" w:cs="Arial"/>
          <w:sz w:val="24"/>
          <w:szCs w:val="24"/>
        </w:rPr>
        <w:t xml:space="preserve"> </w:t>
      </w:r>
      <w:r w:rsidR="00763B4A" w:rsidRPr="00E85D09">
        <w:rPr>
          <w:rFonts w:ascii="Roboto" w:hAnsi="Roboto" w:cs="Arial"/>
          <w:sz w:val="24"/>
          <w:szCs w:val="24"/>
        </w:rPr>
        <w:t xml:space="preserve">nici entităților de audit, în privința cărora cererile de aprobare sunt </w:t>
      </w:r>
      <w:r w:rsidR="00FF27D6" w:rsidRPr="00E85D09">
        <w:rPr>
          <w:rFonts w:ascii="Roboto" w:hAnsi="Roboto" w:cs="Arial"/>
          <w:sz w:val="24"/>
          <w:szCs w:val="24"/>
        </w:rPr>
        <w:t xml:space="preserve">în curs de examinare </w:t>
      </w:r>
      <w:r w:rsidR="00D55DB5" w:rsidRPr="00E85D09">
        <w:rPr>
          <w:rFonts w:ascii="Roboto" w:hAnsi="Roboto" w:cs="Arial"/>
          <w:sz w:val="24"/>
          <w:szCs w:val="24"/>
        </w:rPr>
        <w:t xml:space="preserve">de către </w:t>
      </w:r>
      <w:r w:rsidR="00FF27D6" w:rsidRPr="00E85D09">
        <w:rPr>
          <w:rFonts w:ascii="Roboto" w:hAnsi="Roboto" w:cs="Arial"/>
          <w:sz w:val="24"/>
          <w:szCs w:val="24"/>
        </w:rPr>
        <w:t>B</w:t>
      </w:r>
      <w:r w:rsidR="00D55DB5" w:rsidRPr="00E85D09">
        <w:rPr>
          <w:rFonts w:ascii="Roboto" w:hAnsi="Roboto" w:cs="Arial"/>
          <w:sz w:val="24"/>
          <w:szCs w:val="24"/>
        </w:rPr>
        <w:t xml:space="preserve">anca Națională a Moldovei la data intrării în vigoare a </w:t>
      </w:r>
      <w:r w:rsidR="00001784" w:rsidRPr="00E85D09">
        <w:rPr>
          <w:rFonts w:ascii="Roboto" w:hAnsi="Roboto" w:cs="Arial"/>
          <w:sz w:val="24"/>
          <w:szCs w:val="24"/>
        </w:rPr>
        <w:t>punctului 3</w:t>
      </w:r>
      <w:r w:rsidR="00D55DB5" w:rsidRPr="00E85D09">
        <w:rPr>
          <w:rFonts w:ascii="Roboto" w:hAnsi="Roboto" w:cs="Arial"/>
          <w:sz w:val="24"/>
          <w:szCs w:val="24"/>
        </w:rPr>
        <w:t>.</w:t>
      </w:r>
    </w:p>
    <w:p w14:paraId="14C64EA9" w14:textId="77777777" w:rsidR="00D55DB5" w:rsidRPr="00E85D09" w:rsidRDefault="00D55DB5" w:rsidP="004112F4">
      <w:pPr>
        <w:pStyle w:val="ListParagraph"/>
        <w:tabs>
          <w:tab w:val="left" w:pos="426"/>
          <w:tab w:val="left" w:pos="709"/>
          <w:tab w:val="left" w:pos="851"/>
        </w:tabs>
        <w:spacing w:after="0"/>
        <w:ind w:left="426"/>
        <w:jc w:val="both"/>
        <w:rPr>
          <w:rFonts w:ascii="Roboto" w:hAnsi="Roboto" w:cs="Arial"/>
          <w:sz w:val="24"/>
          <w:szCs w:val="24"/>
        </w:rPr>
      </w:pPr>
    </w:p>
    <w:p w14:paraId="3348E290" w14:textId="667F2F7B" w:rsidR="0013200F" w:rsidRPr="00E85D09" w:rsidRDefault="00E032F3" w:rsidP="00070821">
      <w:pPr>
        <w:pStyle w:val="ListParagraph"/>
        <w:numPr>
          <w:ilvl w:val="0"/>
          <w:numId w:val="1"/>
        </w:numPr>
        <w:tabs>
          <w:tab w:val="left" w:pos="426"/>
          <w:tab w:val="left" w:pos="709"/>
          <w:tab w:val="left" w:pos="851"/>
        </w:tabs>
        <w:spacing w:after="0"/>
        <w:ind w:left="0" w:firstLine="426"/>
        <w:jc w:val="both"/>
        <w:rPr>
          <w:rFonts w:ascii="Roboto" w:hAnsi="Roboto" w:cs="Arial"/>
          <w:sz w:val="24"/>
          <w:szCs w:val="24"/>
        </w:rPr>
      </w:pPr>
      <w:r w:rsidRPr="00E85D09">
        <w:rPr>
          <w:rFonts w:ascii="Roboto" w:hAnsi="Roboto" w:cs="Arial"/>
          <w:sz w:val="24"/>
          <w:szCs w:val="24"/>
        </w:rPr>
        <w:t>Prezenta hotărâre intră în vigoare</w:t>
      </w:r>
      <w:r w:rsidR="002C201A" w:rsidRPr="00E85D09">
        <w:rPr>
          <w:rFonts w:ascii="Roboto" w:hAnsi="Roboto" w:cs="Arial"/>
          <w:sz w:val="24"/>
          <w:szCs w:val="24"/>
        </w:rPr>
        <w:t xml:space="preserve"> </w:t>
      </w:r>
      <w:r w:rsidR="00183784" w:rsidRPr="00E85D09">
        <w:rPr>
          <w:rFonts w:ascii="Roboto" w:hAnsi="Roboto" w:cs="Arial"/>
          <w:sz w:val="24"/>
          <w:szCs w:val="24"/>
        </w:rPr>
        <w:t xml:space="preserve">peste </w:t>
      </w:r>
      <w:r w:rsidR="00B71815" w:rsidRPr="00E85D09">
        <w:rPr>
          <w:rFonts w:ascii="Roboto" w:hAnsi="Roboto" w:cs="Arial"/>
          <w:sz w:val="24"/>
          <w:szCs w:val="24"/>
        </w:rPr>
        <w:t>6</w:t>
      </w:r>
      <w:r w:rsidR="00183784" w:rsidRPr="00E85D09">
        <w:rPr>
          <w:rFonts w:ascii="Roboto" w:hAnsi="Roboto" w:cs="Arial"/>
          <w:sz w:val="24"/>
          <w:szCs w:val="24"/>
        </w:rPr>
        <w:t xml:space="preserve"> lun</w:t>
      </w:r>
      <w:r w:rsidR="00B71815" w:rsidRPr="00E85D09">
        <w:rPr>
          <w:rFonts w:ascii="Roboto" w:hAnsi="Roboto" w:cs="Arial"/>
          <w:sz w:val="24"/>
          <w:szCs w:val="24"/>
        </w:rPr>
        <w:t>i</w:t>
      </w:r>
      <w:r w:rsidR="00183784" w:rsidRPr="00E85D09">
        <w:rPr>
          <w:rFonts w:ascii="Roboto" w:hAnsi="Roboto" w:cs="Arial"/>
          <w:sz w:val="24"/>
          <w:szCs w:val="24"/>
        </w:rPr>
        <w:t xml:space="preserve"> de </w:t>
      </w:r>
      <w:r w:rsidRPr="00E85D09">
        <w:rPr>
          <w:rFonts w:ascii="Roboto" w:hAnsi="Roboto" w:cs="Arial"/>
          <w:sz w:val="24"/>
          <w:szCs w:val="24"/>
        </w:rPr>
        <w:t>la data publicării în Monitorul Oficial al Republicii Moldova</w:t>
      </w:r>
      <w:r w:rsidR="00D0512A" w:rsidRPr="00E85D09">
        <w:rPr>
          <w:rFonts w:ascii="Roboto" w:hAnsi="Roboto" w:cs="Arial"/>
          <w:sz w:val="24"/>
          <w:szCs w:val="24"/>
        </w:rPr>
        <w:t>, cu excepția punct</w:t>
      </w:r>
      <w:r w:rsidR="00705959" w:rsidRPr="00E85D09">
        <w:rPr>
          <w:rFonts w:ascii="Roboto" w:hAnsi="Roboto" w:cs="Arial"/>
          <w:sz w:val="24"/>
          <w:szCs w:val="24"/>
        </w:rPr>
        <w:t>elor</w:t>
      </w:r>
      <w:r w:rsidR="00D0512A" w:rsidRPr="00E85D09">
        <w:rPr>
          <w:rFonts w:ascii="Roboto" w:hAnsi="Roboto" w:cs="Arial"/>
          <w:sz w:val="24"/>
          <w:szCs w:val="24"/>
        </w:rPr>
        <w:t xml:space="preserve"> </w:t>
      </w:r>
      <w:r w:rsidR="00143E27" w:rsidRPr="00E85D09">
        <w:rPr>
          <w:rFonts w:ascii="Roboto" w:hAnsi="Roboto" w:cs="Arial"/>
          <w:sz w:val="24"/>
          <w:szCs w:val="24"/>
        </w:rPr>
        <w:t>3</w:t>
      </w:r>
      <w:r w:rsidR="00633508" w:rsidRPr="00E85D09">
        <w:rPr>
          <w:rFonts w:ascii="Roboto" w:hAnsi="Roboto" w:cs="Arial"/>
          <w:sz w:val="24"/>
          <w:szCs w:val="24"/>
        </w:rPr>
        <w:t>-</w:t>
      </w:r>
      <w:r w:rsidR="004E4994" w:rsidRPr="00E85D09">
        <w:rPr>
          <w:rFonts w:ascii="Roboto" w:hAnsi="Roboto" w:cs="Arial"/>
          <w:sz w:val="24"/>
          <w:szCs w:val="24"/>
        </w:rPr>
        <w:t>6</w:t>
      </w:r>
      <w:r w:rsidR="00D0512A" w:rsidRPr="00E85D09">
        <w:rPr>
          <w:rFonts w:ascii="Roboto" w:hAnsi="Roboto" w:cs="Arial"/>
          <w:sz w:val="24"/>
          <w:szCs w:val="24"/>
        </w:rPr>
        <w:t xml:space="preserve"> care intră în vigoare la data publicării în Monitorul Oficial al Republicii Moldova</w:t>
      </w:r>
      <w:r w:rsidRPr="00E85D09">
        <w:rPr>
          <w:rFonts w:ascii="Roboto" w:hAnsi="Roboto" w:cs="Arial"/>
          <w:sz w:val="24"/>
          <w:szCs w:val="24"/>
        </w:rPr>
        <w:t>.</w:t>
      </w:r>
      <w:r w:rsidRPr="00E85D09">
        <w:rPr>
          <w:rFonts w:ascii="Roboto" w:hAnsi="Roboto" w:cs="Arial"/>
          <w:sz w:val="24"/>
          <w:szCs w:val="24"/>
          <w:lang w:eastAsia="ro-MD"/>
        </w:rPr>
        <w:t xml:space="preserve"> </w:t>
      </w:r>
    </w:p>
    <w:p w14:paraId="0E3CFED7" w14:textId="77777777" w:rsidR="00DB53B2" w:rsidRPr="00E85D09" w:rsidRDefault="00DB53B2" w:rsidP="00DB53B2">
      <w:pPr>
        <w:pStyle w:val="ListParagraph"/>
        <w:rPr>
          <w:rFonts w:ascii="Roboto" w:hAnsi="Roboto" w:cs="Arial"/>
          <w:sz w:val="24"/>
          <w:szCs w:val="24"/>
        </w:rPr>
      </w:pPr>
    </w:p>
    <w:p w14:paraId="30C199FB" w14:textId="69F622D1" w:rsidR="00DB53B2" w:rsidRPr="00E85D09" w:rsidRDefault="00DB53B2" w:rsidP="00070821">
      <w:pPr>
        <w:pStyle w:val="ListParagraph"/>
        <w:numPr>
          <w:ilvl w:val="0"/>
          <w:numId w:val="1"/>
        </w:numPr>
        <w:tabs>
          <w:tab w:val="left" w:pos="426"/>
          <w:tab w:val="left" w:pos="709"/>
          <w:tab w:val="left" w:pos="851"/>
        </w:tabs>
        <w:spacing w:after="0"/>
        <w:ind w:left="0" w:firstLine="426"/>
        <w:jc w:val="both"/>
        <w:rPr>
          <w:rFonts w:ascii="Roboto" w:hAnsi="Roboto" w:cs="Arial"/>
          <w:sz w:val="24"/>
          <w:szCs w:val="24"/>
        </w:rPr>
      </w:pPr>
      <w:r w:rsidRPr="00E85D09">
        <w:rPr>
          <w:rFonts w:ascii="Roboto" w:hAnsi="Roboto" w:cs="Arial"/>
          <w:sz w:val="24"/>
          <w:szCs w:val="24"/>
        </w:rPr>
        <w:t xml:space="preserve">În termen de 30 de zile de la data intrării în vigoare a </w:t>
      </w:r>
      <w:r w:rsidR="00001784" w:rsidRPr="00E85D09">
        <w:rPr>
          <w:rFonts w:ascii="Roboto" w:hAnsi="Roboto" w:cs="Arial"/>
          <w:sz w:val="24"/>
          <w:szCs w:val="24"/>
        </w:rPr>
        <w:t>prezentei hotărâri</w:t>
      </w:r>
      <w:r w:rsidRPr="00E85D09">
        <w:rPr>
          <w:rFonts w:ascii="Roboto" w:hAnsi="Roboto" w:cs="Arial"/>
          <w:sz w:val="24"/>
          <w:szCs w:val="24"/>
        </w:rPr>
        <w:t xml:space="preserve">, </w:t>
      </w:r>
      <w:r w:rsidR="006943A7" w:rsidRPr="00E85D09">
        <w:rPr>
          <w:rFonts w:ascii="Roboto" w:hAnsi="Roboto" w:cs="Arial"/>
          <w:sz w:val="24"/>
          <w:szCs w:val="24"/>
        </w:rPr>
        <w:t xml:space="preserve">toți prestatorii de servicii de plată care au aderat la schemele de plăți SEPA vor prezenta Băncii Naționale a Moldovei rapoartele </w:t>
      </w:r>
      <w:r w:rsidR="006943A7" w:rsidRPr="00E85D09">
        <w:rPr>
          <w:rFonts w:ascii="Roboto" w:hAnsi="Roboto"/>
          <w:sz w:val="24"/>
          <w:szCs w:val="24"/>
        </w:rPr>
        <w:t xml:space="preserve">ORD 5.22 pentru perioada cuprinsă de la data publicării prezentei hotărâri în Monitorul Oficial al Republicii Moldova și până la data intrării în vigoare a </w:t>
      </w:r>
      <w:r w:rsidR="00001784" w:rsidRPr="00E85D09">
        <w:rPr>
          <w:rFonts w:ascii="Roboto" w:hAnsi="Roboto"/>
          <w:sz w:val="24"/>
          <w:szCs w:val="24"/>
        </w:rPr>
        <w:t>prezentei hotărâri</w:t>
      </w:r>
      <w:r w:rsidR="006943A7" w:rsidRPr="00E85D09">
        <w:rPr>
          <w:rFonts w:ascii="Roboto" w:hAnsi="Roboto"/>
          <w:sz w:val="24"/>
          <w:szCs w:val="24"/>
        </w:rPr>
        <w:t>.</w:t>
      </w:r>
    </w:p>
    <w:p w14:paraId="3ECFC391" w14:textId="53A987DC" w:rsidR="00C40BE1" w:rsidRPr="00E85D09" w:rsidRDefault="00C40BE1" w:rsidP="009E7E12">
      <w:pPr>
        <w:tabs>
          <w:tab w:val="left" w:pos="426"/>
          <w:tab w:val="left" w:pos="709"/>
          <w:tab w:val="left" w:pos="851"/>
        </w:tabs>
        <w:spacing w:after="0"/>
        <w:jc w:val="both"/>
        <w:rPr>
          <w:rFonts w:ascii="Roboto" w:hAnsi="Roboto" w:cs="Arial"/>
          <w:b/>
          <w:bCs/>
          <w:sz w:val="24"/>
          <w:szCs w:val="24"/>
        </w:rPr>
      </w:pPr>
    </w:p>
    <w:sectPr w:rsidR="00C40BE1" w:rsidRPr="00E85D09" w:rsidSect="005904BE">
      <w:headerReference w:type="even" r:id="rId9"/>
      <w:headerReference w:type="default" r:id="rId10"/>
      <w:footerReference w:type="even" r:id="rId11"/>
      <w:footerReference w:type="default" r:id="rId12"/>
      <w:headerReference w:type="first" r:id="rId13"/>
      <w:footerReference w:type="first" r:id="rId14"/>
      <w:pgSz w:w="12240" w:h="15840" w:code="1"/>
      <w:pgMar w:top="851" w:right="851" w:bottom="1560" w:left="1418" w:header="567" w:footer="4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30687" w14:textId="77777777" w:rsidR="009B00BF" w:rsidRPr="0061275C" w:rsidRDefault="009B00BF" w:rsidP="002A6E16">
      <w:pPr>
        <w:spacing w:after="0" w:line="240" w:lineRule="auto"/>
      </w:pPr>
      <w:r w:rsidRPr="0061275C">
        <w:separator/>
      </w:r>
    </w:p>
  </w:endnote>
  <w:endnote w:type="continuationSeparator" w:id="0">
    <w:p w14:paraId="12DF4D78" w14:textId="77777777" w:rsidR="009B00BF" w:rsidRPr="0061275C" w:rsidRDefault="009B00BF" w:rsidP="002A6E16">
      <w:pPr>
        <w:spacing w:after="0" w:line="240" w:lineRule="auto"/>
      </w:pPr>
      <w:r w:rsidRPr="0061275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ermianSerifTypeface">
    <w:panose1 w:val="02000000000000000000"/>
    <w:charset w:val="CC"/>
    <w:family w:val="auto"/>
    <w:pitch w:val="variable"/>
    <w:sig w:usb0="A000022F" w:usb1="4000A46A" w:usb2="00000000" w:usb3="00000000" w:csb0="00000007"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Roboto">
    <w:panose1 w:val="02000000000000000000"/>
    <w:charset w:val="CC"/>
    <w:family w:val="auto"/>
    <w:pitch w:val="variable"/>
    <w:sig w:usb0="E00002FF" w:usb1="5000205B" w:usb2="00000020" w:usb3="00000000" w:csb0="0000019F" w:csb1="00000000"/>
  </w:font>
  <w:font w:name="PermianSansTypeface">
    <w:panose1 w:val="02000000000000000000"/>
    <w:charset w:val="CC"/>
    <w:family w:val="auto"/>
    <w:pitch w:val="variable"/>
    <w:sig w:usb0="A000022F" w:usb1="4000A07A" w:usb2="00000000" w:usb3="00000000" w:csb0="0000000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A26B0" w14:textId="4E4E710F" w:rsidR="0094701F" w:rsidRPr="0061275C" w:rsidRDefault="0094701F" w:rsidP="00763461">
    <w:pPr>
      <w:pStyle w:val="Footer"/>
      <w:jc w:val="center"/>
      <w:rPr>
        <w:rFonts w:ascii="PermianSansTypeface" w:hAnsi="PermianSansTypeface"/>
        <w:b/>
        <w:color w:val="000000"/>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274CA" w14:textId="00E0E218" w:rsidR="0094701F" w:rsidRPr="0061275C" w:rsidRDefault="0094701F" w:rsidP="00763461">
    <w:pPr>
      <w:pStyle w:val="Footer"/>
      <w:jc w:val="center"/>
      <w:rPr>
        <w:rFonts w:ascii="PermianSansTypeface" w:hAnsi="PermianSansTypeface"/>
        <w:b/>
        <w:color w:val="000000"/>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1A360" w14:textId="62E8325C" w:rsidR="008344F9" w:rsidRPr="0061275C" w:rsidRDefault="008344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82DD2" w14:textId="77777777" w:rsidR="009B00BF" w:rsidRPr="0061275C" w:rsidRDefault="009B00BF" w:rsidP="002A6E16">
      <w:pPr>
        <w:spacing w:after="0" w:line="240" w:lineRule="auto"/>
      </w:pPr>
      <w:r w:rsidRPr="0061275C">
        <w:separator/>
      </w:r>
    </w:p>
  </w:footnote>
  <w:footnote w:type="continuationSeparator" w:id="0">
    <w:p w14:paraId="3C05970C" w14:textId="77777777" w:rsidR="009B00BF" w:rsidRPr="0061275C" w:rsidRDefault="009B00BF" w:rsidP="002A6E16">
      <w:pPr>
        <w:spacing w:after="0" w:line="240" w:lineRule="auto"/>
      </w:pPr>
      <w:r w:rsidRPr="0061275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8C77E" w14:textId="34A2C18E" w:rsidR="0094701F" w:rsidRPr="0061275C" w:rsidRDefault="0094701F" w:rsidP="00763461">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7F217" w14:textId="3DD1CC98" w:rsidR="0094701F" w:rsidRPr="0061275C" w:rsidRDefault="0094701F" w:rsidP="00763461">
    <w:pPr>
      <w:pStyle w:val="Header"/>
      <w:jc w:val="right"/>
      <w:rPr>
        <w:rFonts w:ascii="PermianSerifTypeface" w:hAnsi="PermianSerifTypeface"/>
        <w:b/>
        <w:sz w:val="24"/>
      </w:rPr>
    </w:pPr>
  </w:p>
  <w:p w14:paraId="0FBF9494" w14:textId="77777777" w:rsidR="0094701F" w:rsidRPr="0061275C" w:rsidRDefault="0094701F" w:rsidP="002A6E16">
    <w:pPr>
      <w:pStyle w:val="Header"/>
      <w:jc w:val="right"/>
      <w:rPr>
        <w:rFonts w:ascii="PermianSerifTypeface" w:hAnsi="PermianSerifTypeface"/>
        <w:b/>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0A771" w14:textId="715DFD78" w:rsidR="008344F9" w:rsidRPr="0061275C" w:rsidRDefault="008344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0ABD"/>
    <w:multiLevelType w:val="multilevel"/>
    <w:tmpl w:val="E356EABA"/>
    <w:lvl w:ilvl="0">
      <w:start w:val="1"/>
      <w:numFmt w:val="decimal"/>
      <w:lvlText w:val="%1."/>
      <w:lvlJc w:val="left"/>
      <w:pPr>
        <w:ind w:left="720" w:hanging="360"/>
      </w:pPr>
      <w:rPr>
        <w:rFonts w:hint="default"/>
        <w:b/>
        <w:bCs/>
        <w:strike w:val="0"/>
      </w:rPr>
    </w:lvl>
    <w:lvl w:ilvl="1">
      <w:start w:val="1"/>
      <w:numFmt w:val="decimal"/>
      <w:isLgl/>
      <w:lvlText w:val="%1.%2"/>
      <w:lvlJc w:val="left"/>
      <w:pPr>
        <w:ind w:left="2073" w:hanging="720"/>
      </w:pPr>
      <w:rPr>
        <w:rFonts w:hint="default"/>
      </w:rPr>
    </w:lvl>
    <w:lvl w:ilvl="2">
      <w:start w:val="1"/>
      <w:numFmt w:val="decimal"/>
      <w:isLgl/>
      <w:lvlText w:val="%1.%2.%3"/>
      <w:lvlJc w:val="left"/>
      <w:pPr>
        <w:ind w:left="3066" w:hanging="720"/>
      </w:pPr>
      <w:rPr>
        <w:rFonts w:hint="default"/>
      </w:rPr>
    </w:lvl>
    <w:lvl w:ilvl="3">
      <w:start w:val="1"/>
      <w:numFmt w:val="decimal"/>
      <w:isLgl/>
      <w:lvlText w:val="%1.%2.%3.%4"/>
      <w:lvlJc w:val="left"/>
      <w:pPr>
        <w:ind w:left="4419" w:hanging="1080"/>
      </w:pPr>
      <w:rPr>
        <w:rFonts w:hint="default"/>
      </w:rPr>
    </w:lvl>
    <w:lvl w:ilvl="4">
      <w:start w:val="1"/>
      <w:numFmt w:val="decimal"/>
      <w:isLgl/>
      <w:lvlText w:val="%1.%2.%3.%4.%5"/>
      <w:lvlJc w:val="left"/>
      <w:pPr>
        <w:ind w:left="5772" w:hanging="1440"/>
      </w:pPr>
      <w:rPr>
        <w:rFonts w:hint="default"/>
      </w:rPr>
    </w:lvl>
    <w:lvl w:ilvl="5">
      <w:start w:val="1"/>
      <w:numFmt w:val="decimal"/>
      <w:isLgl/>
      <w:lvlText w:val="%1.%2.%3.%4.%5.%6"/>
      <w:lvlJc w:val="left"/>
      <w:pPr>
        <w:ind w:left="6765" w:hanging="1440"/>
      </w:pPr>
      <w:rPr>
        <w:rFonts w:hint="default"/>
      </w:rPr>
    </w:lvl>
    <w:lvl w:ilvl="6">
      <w:start w:val="1"/>
      <w:numFmt w:val="decimal"/>
      <w:isLgl/>
      <w:lvlText w:val="%1.%2.%3.%4.%5.%6.%7"/>
      <w:lvlJc w:val="left"/>
      <w:pPr>
        <w:ind w:left="8118" w:hanging="1800"/>
      </w:pPr>
      <w:rPr>
        <w:rFonts w:hint="default"/>
      </w:rPr>
    </w:lvl>
    <w:lvl w:ilvl="7">
      <w:start w:val="1"/>
      <w:numFmt w:val="decimal"/>
      <w:isLgl/>
      <w:lvlText w:val="%1.%2.%3.%4.%5.%6.%7.%8"/>
      <w:lvlJc w:val="left"/>
      <w:pPr>
        <w:ind w:left="9471" w:hanging="2160"/>
      </w:pPr>
      <w:rPr>
        <w:rFonts w:hint="default"/>
      </w:rPr>
    </w:lvl>
    <w:lvl w:ilvl="8">
      <w:start w:val="1"/>
      <w:numFmt w:val="decimal"/>
      <w:isLgl/>
      <w:lvlText w:val="%1.%2.%3.%4.%5.%6.%7.%8.%9"/>
      <w:lvlJc w:val="left"/>
      <w:pPr>
        <w:ind w:left="10464" w:hanging="2160"/>
      </w:pPr>
      <w:rPr>
        <w:rFonts w:hint="default"/>
      </w:rPr>
    </w:lvl>
  </w:abstractNum>
  <w:abstractNum w:abstractNumId="1" w15:restartNumberingAfterBreak="0">
    <w:nsid w:val="00F4332A"/>
    <w:multiLevelType w:val="hybridMultilevel"/>
    <w:tmpl w:val="0B32CB0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7151FC"/>
    <w:multiLevelType w:val="multilevel"/>
    <w:tmpl w:val="DFC2CAF6"/>
    <w:lvl w:ilvl="0">
      <w:start w:val="4"/>
      <w:numFmt w:val="decimal"/>
      <w:lvlText w:val="%1."/>
      <w:lvlJc w:val="left"/>
      <w:pPr>
        <w:ind w:left="360" w:hanging="360"/>
      </w:pPr>
      <w:rPr>
        <w:rFonts w:ascii="PermianSerifTypeface" w:hAnsi="PermianSerifTypeface" w:hint="default"/>
        <w:b w:val="0"/>
        <w:sz w:val="24"/>
      </w:rPr>
    </w:lvl>
    <w:lvl w:ilvl="1">
      <w:start w:val="1"/>
      <w:numFmt w:val="decimal"/>
      <w:lvlText w:val="%1.%2."/>
      <w:lvlJc w:val="left"/>
      <w:pPr>
        <w:ind w:left="1211" w:hanging="360"/>
      </w:pPr>
      <w:rPr>
        <w:rFonts w:ascii="PermianSerifTypeface" w:hAnsi="PermianSerifTypeface" w:hint="default"/>
        <w:b w:val="0"/>
        <w:sz w:val="24"/>
      </w:rPr>
    </w:lvl>
    <w:lvl w:ilvl="2">
      <w:start w:val="1"/>
      <w:numFmt w:val="decimal"/>
      <w:lvlText w:val="%1.%2.%3."/>
      <w:lvlJc w:val="left"/>
      <w:pPr>
        <w:ind w:left="2422" w:hanging="720"/>
      </w:pPr>
      <w:rPr>
        <w:rFonts w:ascii="PermianSerifTypeface" w:hAnsi="PermianSerifTypeface" w:hint="default"/>
        <w:b w:val="0"/>
        <w:sz w:val="24"/>
      </w:rPr>
    </w:lvl>
    <w:lvl w:ilvl="3">
      <w:start w:val="1"/>
      <w:numFmt w:val="decimal"/>
      <w:lvlText w:val="%1.%2.%3.%4."/>
      <w:lvlJc w:val="left"/>
      <w:pPr>
        <w:ind w:left="3273" w:hanging="720"/>
      </w:pPr>
      <w:rPr>
        <w:rFonts w:ascii="PermianSerifTypeface" w:hAnsi="PermianSerifTypeface" w:hint="default"/>
        <w:b w:val="0"/>
        <w:sz w:val="24"/>
      </w:rPr>
    </w:lvl>
    <w:lvl w:ilvl="4">
      <w:start w:val="1"/>
      <w:numFmt w:val="decimal"/>
      <w:lvlText w:val="%1.%2.%3.%4.%5."/>
      <w:lvlJc w:val="left"/>
      <w:pPr>
        <w:ind w:left="4484" w:hanging="1080"/>
      </w:pPr>
      <w:rPr>
        <w:rFonts w:ascii="PermianSerifTypeface" w:hAnsi="PermianSerifTypeface" w:hint="default"/>
        <w:b w:val="0"/>
        <w:sz w:val="24"/>
      </w:rPr>
    </w:lvl>
    <w:lvl w:ilvl="5">
      <w:start w:val="1"/>
      <w:numFmt w:val="decimal"/>
      <w:lvlText w:val="%1.%2.%3.%4.%5.%6."/>
      <w:lvlJc w:val="left"/>
      <w:pPr>
        <w:ind w:left="5335" w:hanging="1080"/>
      </w:pPr>
      <w:rPr>
        <w:rFonts w:ascii="PermianSerifTypeface" w:hAnsi="PermianSerifTypeface" w:hint="default"/>
        <w:b w:val="0"/>
        <w:sz w:val="24"/>
      </w:rPr>
    </w:lvl>
    <w:lvl w:ilvl="6">
      <w:start w:val="1"/>
      <w:numFmt w:val="decimal"/>
      <w:lvlText w:val="%1.%2.%3.%4.%5.%6.%7."/>
      <w:lvlJc w:val="left"/>
      <w:pPr>
        <w:ind w:left="6186" w:hanging="1080"/>
      </w:pPr>
      <w:rPr>
        <w:rFonts w:ascii="PermianSerifTypeface" w:hAnsi="PermianSerifTypeface" w:hint="default"/>
        <w:b w:val="0"/>
        <w:sz w:val="24"/>
      </w:rPr>
    </w:lvl>
    <w:lvl w:ilvl="7">
      <w:start w:val="1"/>
      <w:numFmt w:val="decimal"/>
      <w:lvlText w:val="%1.%2.%3.%4.%5.%6.%7.%8."/>
      <w:lvlJc w:val="left"/>
      <w:pPr>
        <w:ind w:left="7397" w:hanging="1440"/>
      </w:pPr>
      <w:rPr>
        <w:rFonts w:ascii="PermianSerifTypeface" w:hAnsi="PermianSerifTypeface" w:hint="default"/>
        <w:b w:val="0"/>
        <w:sz w:val="24"/>
      </w:rPr>
    </w:lvl>
    <w:lvl w:ilvl="8">
      <w:start w:val="1"/>
      <w:numFmt w:val="decimal"/>
      <w:lvlText w:val="%1.%2.%3.%4.%5.%6.%7.%8.%9."/>
      <w:lvlJc w:val="left"/>
      <w:pPr>
        <w:ind w:left="8248" w:hanging="1440"/>
      </w:pPr>
      <w:rPr>
        <w:rFonts w:ascii="PermianSerifTypeface" w:hAnsi="PermianSerifTypeface" w:hint="default"/>
        <w:b w:val="0"/>
        <w:sz w:val="24"/>
      </w:rPr>
    </w:lvl>
  </w:abstractNum>
  <w:abstractNum w:abstractNumId="3" w15:restartNumberingAfterBreak="0">
    <w:nsid w:val="095B0BA1"/>
    <w:multiLevelType w:val="multilevel"/>
    <w:tmpl w:val="44560E0C"/>
    <w:lvl w:ilvl="0">
      <w:start w:val="1"/>
      <w:numFmt w:val="decimal"/>
      <w:lvlText w:val="%1"/>
      <w:lvlJc w:val="left"/>
      <w:pPr>
        <w:ind w:left="525" w:hanging="525"/>
      </w:pPr>
      <w:rPr>
        <w:rFonts w:hint="default"/>
      </w:rPr>
    </w:lvl>
    <w:lvl w:ilvl="1">
      <w:start w:val="14"/>
      <w:numFmt w:val="decimal"/>
      <w:lvlText w:val="%1.%2"/>
      <w:lvlJc w:val="left"/>
      <w:pPr>
        <w:ind w:left="720" w:hanging="720"/>
      </w:pPr>
      <w:rPr>
        <w:rFonts w:hint="default"/>
      </w:rPr>
    </w:lvl>
    <w:lvl w:ilvl="2">
      <w:start w:val="1"/>
      <w:numFmt w:val="decimal"/>
      <w:lvlText w:val="1.16.%3."/>
      <w:lvlJc w:val="left"/>
      <w:pPr>
        <w:ind w:left="1440" w:hanging="36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3125727"/>
    <w:multiLevelType w:val="multilevel"/>
    <w:tmpl w:val="072EAD6A"/>
    <w:lvl w:ilvl="0">
      <w:start w:val="1"/>
      <w:numFmt w:val="decimal"/>
      <w:lvlText w:val="%1."/>
      <w:lvlJc w:val="left"/>
      <w:pPr>
        <w:ind w:left="785" w:hanging="360"/>
      </w:pPr>
      <w:rPr>
        <w:b/>
        <w:sz w:val="24"/>
        <w:szCs w:val="24"/>
      </w:rPr>
    </w:lvl>
    <w:lvl w:ilvl="1">
      <w:start w:val="1"/>
      <w:numFmt w:val="decimal"/>
      <w:isLgl/>
      <w:lvlText w:val="%1.%2."/>
      <w:lvlJc w:val="left"/>
      <w:pPr>
        <w:ind w:left="1222" w:hanging="720"/>
      </w:pPr>
      <w:rPr>
        <w:rFonts w:ascii="PermianSerifTypeface" w:hAnsi="PermianSerifTypeface" w:hint="default"/>
        <w:b w:val="0"/>
        <w:bCs w:val="0"/>
        <w:sz w:val="24"/>
        <w:szCs w:val="24"/>
      </w:rPr>
    </w:lvl>
    <w:lvl w:ilvl="2">
      <w:start w:val="1"/>
      <w:numFmt w:val="decimal"/>
      <w:isLgl/>
      <w:lvlText w:val="%1.%2.%3."/>
      <w:lvlJc w:val="left"/>
      <w:pPr>
        <w:ind w:left="1299" w:hanging="720"/>
      </w:pPr>
      <w:rPr>
        <w:rFonts w:ascii="PermianSerifTypeface" w:hAnsi="PermianSerifTypeface" w:hint="default"/>
        <w:sz w:val="24"/>
        <w:szCs w:val="24"/>
      </w:rPr>
    </w:lvl>
    <w:lvl w:ilvl="3">
      <w:start w:val="1"/>
      <w:numFmt w:val="decimal"/>
      <w:isLgl/>
      <w:lvlText w:val="%1.%2.%3.%4."/>
      <w:lvlJc w:val="left"/>
      <w:pPr>
        <w:ind w:left="1736" w:hanging="1080"/>
      </w:pPr>
      <w:rPr>
        <w:rFonts w:hint="default"/>
      </w:rPr>
    </w:lvl>
    <w:lvl w:ilvl="4">
      <w:start w:val="1"/>
      <w:numFmt w:val="decimal"/>
      <w:isLgl/>
      <w:lvlText w:val="%1.%2.%3.%4.%5."/>
      <w:lvlJc w:val="left"/>
      <w:pPr>
        <w:ind w:left="2173" w:hanging="1440"/>
      </w:pPr>
      <w:rPr>
        <w:rFonts w:hint="default"/>
      </w:rPr>
    </w:lvl>
    <w:lvl w:ilvl="5">
      <w:start w:val="1"/>
      <w:numFmt w:val="decimal"/>
      <w:isLgl/>
      <w:lvlText w:val="%1.%2.%3.%4.%5.%6."/>
      <w:lvlJc w:val="left"/>
      <w:pPr>
        <w:ind w:left="2250" w:hanging="1440"/>
      </w:pPr>
      <w:rPr>
        <w:rFonts w:hint="default"/>
      </w:rPr>
    </w:lvl>
    <w:lvl w:ilvl="6">
      <w:start w:val="1"/>
      <w:numFmt w:val="decimal"/>
      <w:isLgl/>
      <w:lvlText w:val="%1.%2.%3.%4.%5.%6.%7."/>
      <w:lvlJc w:val="left"/>
      <w:pPr>
        <w:ind w:left="2687" w:hanging="1800"/>
      </w:pPr>
      <w:rPr>
        <w:rFonts w:hint="default"/>
      </w:rPr>
    </w:lvl>
    <w:lvl w:ilvl="7">
      <w:start w:val="1"/>
      <w:numFmt w:val="decimal"/>
      <w:isLgl/>
      <w:lvlText w:val="%1.%2.%3.%4.%5.%6.%7.%8."/>
      <w:lvlJc w:val="left"/>
      <w:pPr>
        <w:ind w:left="3124" w:hanging="2160"/>
      </w:pPr>
      <w:rPr>
        <w:rFonts w:hint="default"/>
      </w:rPr>
    </w:lvl>
    <w:lvl w:ilvl="8">
      <w:start w:val="1"/>
      <w:numFmt w:val="decimal"/>
      <w:isLgl/>
      <w:lvlText w:val="%1.%2.%3.%4.%5.%6.%7.%8.%9."/>
      <w:lvlJc w:val="left"/>
      <w:pPr>
        <w:ind w:left="3201" w:hanging="2160"/>
      </w:pPr>
      <w:rPr>
        <w:rFonts w:hint="default"/>
      </w:rPr>
    </w:lvl>
  </w:abstractNum>
  <w:abstractNum w:abstractNumId="5" w15:restartNumberingAfterBreak="0">
    <w:nsid w:val="21737665"/>
    <w:multiLevelType w:val="hybridMultilevel"/>
    <w:tmpl w:val="413AAAE6"/>
    <w:lvl w:ilvl="0" w:tplc="EABCE46E">
      <w:start w:val="1"/>
      <w:numFmt w:val="decimal"/>
      <w:lvlText w:val="1.4.%1."/>
      <w:lvlJc w:val="left"/>
      <w:pPr>
        <w:ind w:left="1571" w:hanging="360"/>
      </w:pPr>
      <w:rPr>
        <w:rFonts w:hint="default"/>
      </w:rPr>
    </w:lvl>
    <w:lvl w:ilvl="1" w:tplc="08180019" w:tentative="1">
      <w:start w:val="1"/>
      <w:numFmt w:val="lowerLetter"/>
      <w:lvlText w:val="%2."/>
      <w:lvlJc w:val="left"/>
      <w:pPr>
        <w:ind w:left="2291" w:hanging="360"/>
      </w:pPr>
    </w:lvl>
    <w:lvl w:ilvl="2" w:tplc="0818001B" w:tentative="1">
      <w:start w:val="1"/>
      <w:numFmt w:val="lowerRoman"/>
      <w:lvlText w:val="%3."/>
      <w:lvlJc w:val="right"/>
      <w:pPr>
        <w:ind w:left="3011" w:hanging="180"/>
      </w:pPr>
    </w:lvl>
    <w:lvl w:ilvl="3" w:tplc="0818000F" w:tentative="1">
      <w:start w:val="1"/>
      <w:numFmt w:val="decimal"/>
      <w:lvlText w:val="%4."/>
      <w:lvlJc w:val="left"/>
      <w:pPr>
        <w:ind w:left="3731" w:hanging="360"/>
      </w:pPr>
    </w:lvl>
    <w:lvl w:ilvl="4" w:tplc="08180019" w:tentative="1">
      <w:start w:val="1"/>
      <w:numFmt w:val="lowerLetter"/>
      <w:lvlText w:val="%5."/>
      <w:lvlJc w:val="left"/>
      <w:pPr>
        <w:ind w:left="4451" w:hanging="360"/>
      </w:pPr>
    </w:lvl>
    <w:lvl w:ilvl="5" w:tplc="0818001B" w:tentative="1">
      <w:start w:val="1"/>
      <w:numFmt w:val="lowerRoman"/>
      <w:lvlText w:val="%6."/>
      <w:lvlJc w:val="right"/>
      <w:pPr>
        <w:ind w:left="5171" w:hanging="180"/>
      </w:pPr>
    </w:lvl>
    <w:lvl w:ilvl="6" w:tplc="0818000F" w:tentative="1">
      <w:start w:val="1"/>
      <w:numFmt w:val="decimal"/>
      <w:lvlText w:val="%7."/>
      <w:lvlJc w:val="left"/>
      <w:pPr>
        <w:ind w:left="5891" w:hanging="360"/>
      </w:pPr>
    </w:lvl>
    <w:lvl w:ilvl="7" w:tplc="08180019" w:tentative="1">
      <w:start w:val="1"/>
      <w:numFmt w:val="lowerLetter"/>
      <w:lvlText w:val="%8."/>
      <w:lvlJc w:val="left"/>
      <w:pPr>
        <w:ind w:left="6611" w:hanging="360"/>
      </w:pPr>
    </w:lvl>
    <w:lvl w:ilvl="8" w:tplc="0818001B" w:tentative="1">
      <w:start w:val="1"/>
      <w:numFmt w:val="lowerRoman"/>
      <w:lvlText w:val="%9."/>
      <w:lvlJc w:val="right"/>
      <w:pPr>
        <w:ind w:left="7331" w:hanging="180"/>
      </w:pPr>
    </w:lvl>
  </w:abstractNum>
  <w:abstractNum w:abstractNumId="6" w15:restartNumberingAfterBreak="0">
    <w:nsid w:val="24813358"/>
    <w:multiLevelType w:val="multilevel"/>
    <w:tmpl w:val="EC1A20EE"/>
    <w:lvl w:ilvl="0">
      <w:start w:val="1"/>
      <w:numFmt w:val="decimal"/>
      <w:lvlText w:val="%1"/>
      <w:lvlJc w:val="left"/>
      <w:pPr>
        <w:ind w:left="525" w:hanging="525"/>
      </w:pPr>
      <w:rPr>
        <w:rFonts w:hint="default"/>
      </w:rPr>
    </w:lvl>
    <w:lvl w:ilvl="1">
      <w:start w:val="14"/>
      <w:numFmt w:val="decimal"/>
      <w:lvlText w:val="%1.%2"/>
      <w:lvlJc w:val="left"/>
      <w:pPr>
        <w:ind w:left="1145" w:hanging="7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3140" w:hanging="144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5135" w:hanging="2160"/>
      </w:pPr>
      <w:rPr>
        <w:rFonts w:hint="default"/>
      </w:rPr>
    </w:lvl>
    <w:lvl w:ilvl="8">
      <w:start w:val="1"/>
      <w:numFmt w:val="decimal"/>
      <w:lvlText w:val="%1.%2.%3.%4.%5.%6.%7.%8.%9"/>
      <w:lvlJc w:val="left"/>
      <w:pPr>
        <w:ind w:left="5560" w:hanging="2160"/>
      </w:pPr>
      <w:rPr>
        <w:rFonts w:hint="default"/>
      </w:rPr>
    </w:lvl>
  </w:abstractNum>
  <w:abstractNum w:abstractNumId="7" w15:restartNumberingAfterBreak="0">
    <w:nsid w:val="2BC0185E"/>
    <w:multiLevelType w:val="multilevel"/>
    <w:tmpl w:val="298C6BB6"/>
    <w:lvl w:ilvl="0">
      <w:start w:val="3"/>
      <w:numFmt w:val="decimal"/>
      <w:lvlText w:val="%1."/>
      <w:lvlJc w:val="left"/>
      <w:pPr>
        <w:ind w:left="495" w:hanging="495"/>
      </w:pPr>
      <w:rPr>
        <w:rFonts w:cs="Times New Roman" w:hint="default"/>
      </w:rPr>
    </w:lvl>
    <w:lvl w:ilvl="1">
      <w:start w:val="7"/>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160" w:hanging="2160"/>
      </w:pPr>
      <w:rPr>
        <w:rFonts w:cs="Times New Roman" w:hint="default"/>
      </w:rPr>
    </w:lvl>
  </w:abstractNum>
  <w:abstractNum w:abstractNumId="8" w15:restartNumberingAfterBreak="0">
    <w:nsid w:val="30387FF0"/>
    <w:multiLevelType w:val="multilevel"/>
    <w:tmpl w:val="B30C41CE"/>
    <w:lvl w:ilvl="0">
      <w:start w:val="1"/>
      <w:numFmt w:val="decimal"/>
      <w:lvlText w:val="%1."/>
      <w:lvlJc w:val="left"/>
      <w:pPr>
        <w:ind w:left="1440" w:hanging="360"/>
      </w:p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44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3240" w:hanging="2160"/>
      </w:pPr>
      <w:rPr>
        <w:rFonts w:hint="default"/>
      </w:rPr>
    </w:lvl>
    <w:lvl w:ilvl="8">
      <w:start w:val="1"/>
      <w:numFmt w:val="decimal"/>
      <w:isLgl/>
      <w:lvlText w:val="%1.%2.%3.%4.%5.%6.%7.%8.%9."/>
      <w:lvlJc w:val="left"/>
      <w:pPr>
        <w:ind w:left="3240" w:hanging="2160"/>
      </w:pPr>
      <w:rPr>
        <w:rFonts w:hint="default"/>
      </w:rPr>
    </w:lvl>
  </w:abstractNum>
  <w:abstractNum w:abstractNumId="9" w15:restartNumberingAfterBreak="0">
    <w:nsid w:val="3AD11484"/>
    <w:multiLevelType w:val="hybridMultilevel"/>
    <w:tmpl w:val="0B32CB04"/>
    <w:lvl w:ilvl="0" w:tplc="362E0DA6">
      <w:start w:val="1"/>
      <w:numFmt w:val="decimal"/>
      <w:lvlText w:val="%1."/>
      <w:lvlJc w:val="left"/>
      <w:pPr>
        <w:ind w:left="720" w:hanging="360"/>
      </w:pPr>
      <w:rPr>
        <w:rFonts w:hint="default"/>
      </w:rPr>
    </w:lvl>
    <w:lvl w:ilvl="1" w:tplc="08180019">
      <w:start w:val="1"/>
      <w:numFmt w:val="lowerLetter"/>
      <w:lvlText w:val="%2."/>
      <w:lvlJc w:val="left"/>
      <w:pPr>
        <w:ind w:left="1440" w:hanging="360"/>
      </w:pPr>
    </w:lvl>
    <w:lvl w:ilvl="2" w:tplc="0818001B">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0" w15:restartNumberingAfterBreak="0">
    <w:nsid w:val="3C8F7717"/>
    <w:multiLevelType w:val="hybridMultilevel"/>
    <w:tmpl w:val="0518EC92"/>
    <w:lvl w:ilvl="0" w:tplc="0818000F">
      <w:start w:val="1"/>
      <w:numFmt w:val="decimal"/>
      <w:lvlText w:val="%1."/>
      <w:lvlJc w:val="left"/>
      <w:pPr>
        <w:ind w:left="1440" w:hanging="360"/>
      </w:p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11" w15:restartNumberingAfterBreak="0">
    <w:nsid w:val="4148169C"/>
    <w:multiLevelType w:val="multilevel"/>
    <w:tmpl w:val="2A021C0A"/>
    <w:lvl w:ilvl="0">
      <w:start w:val="1"/>
      <w:numFmt w:val="decimal"/>
      <w:lvlText w:val="%1"/>
      <w:lvlJc w:val="left"/>
      <w:pPr>
        <w:ind w:left="525" w:hanging="525"/>
      </w:pPr>
      <w:rPr>
        <w:rFonts w:hint="default"/>
      </w:rPr>
    </w:lvl>
    <w:lvl w:ilvl="1">
      <w:start w:val="16"/>
      <w:numFmt w:val="decimal"/>
      <w:lvlText w:val="%1.%2"/>
      <w:lvlJc w:val="left"/>
      <w:pPr>
        <w:ind w:left="1145" w:hanging="7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3140" w:hanging="144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5135" w:hanging="2160"/>
      </w:pPr>
      <w:rPr>
        <w:rFonts w:hint="default"/>
      </w:rPr>
    </w:lvl>
    <w:lvl w:ilvl="8">
      <w:start w:val="1"/>
      <w:numFmt w:val="decimal"/>
      <w:lvlText w:val="%1.%2.%3.%4.%5.%6.%7.%8.%9"/>
      <w:lvlJc w:val="left"/>
      <w:pPr>
        <w:ind w:left="5560" w:hanging="2160"/>
      </w:pPr>
      <w:rPr>
        <w:rFonts w:hint="default"/>
      </w:rPr>
    </w:lvl>
  </w:abstractNum>
  <w:abstractNum w:abstractNumId="12" w15:restartNumberingAfterBreak="0">
    <w:nsid w:val="4BD2728A"/>
    <w:multiLevelType w:val="hybridMultilevel"/>
    <w:tmpl w:val="AF6C66D0"/>
    <w:lvl w:ilvl="0" w:tplc="AC466534">
      <w:start w:val="1"/>
      <w:numFmt w:val="decimal"/>
      <w:lvlText w:val="3.4.%1."/>
      <w:lvlJc w:val="left"/>
      <w:pPr>
        <w:ind w:left="720" w:hanging="360"/>
      </w:pPr>
      <w:rPr>
        <w:rFonts w:hint="default"/>
        <w:sz w:val="24"/>
        <w:szCs w:val="24"/>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3" w15:restartNumberingAfterBreak="0">
    <w:nsid w:val="4FBD4CD8"/>
    <w:multiLevelType w:val="multilevel"/>
    <w:tmpl w:val="7E7E116C"/>
    <w:lvl w:ilvl="0">
      <w:start w:val="1"/>
      <w:numFmt w:val="decimal"/>
      <w:lvlText w:val="%1."/>
      <w:lvlJc w:val="left"/>
      <w:pPr>
        <w:ind w:left="785" w:hanging="360"/>
      </w:pPr>
      <w:rPr>
        <w:rFonts w:hint="default"/>
        <w:b/>
        <w:sz w:val="24"/>
        <w:szCs w:val="24"/>
      </w:rPr>
    </w:lvl>
    <w:lvl w:ilvl="1">
      <w:start w:val="1"/>
      <w:numFmt w:val="decimal"/>
      <w:lvlText w:val="2.%2."/>
      <w:lvlJc w:val="left"/>
      <w:pPr>
        <w:ind w:left="862" w:hanging="360"/>
      </w:pPr>
      <w:rPr>
        <w:rFonts w:hint="default"/>
      </w:rPr>
    </w:lvl>
    <w:lvl w:ilvl="2">
      <w:start w:val="1"/>
      <w:numFmt w:val="decimal"/>
      <w:isLgl/>
      <w:lvlText w:val="%1.%2.%3."/>
      <w:lvlJc w:val="left"/>
      <w:pPr>
        <w:ind w:left="1299" w:hanging="720"/>
      </w:pPr>
      <w:rPr>
        <w:rFonts w:hint="default"/>
      </w:rPr>
    </w:lvl>
    <w:lvl w:ilvl="3">
      <w:start w:val="1"/>
      <w:numFmt w:val="decimal"/>
      <w:isLgl/>
      <w:lvlText w:val="%1.%2.%3.%4."/>
      <w:lvlJc w:val="left"/>
      <w:pPr>
        <w:ind w:left="1736" w:hanging="1080"/>
      </w:pPr>
      <w:rPr>
        <w:rFonts w:hint="default"/>
      </w:rPr>
    </w:lvl>
    <w:lvl w:ilvl="4">
      <w:start w:val="1"/>
      <w:numFmt w:val="decimal"/>
      <w:isLgl/>
      <w:lvlText w:val="%1.%2.%3.%4.%5."/>
      <w:lvlJc w:val="left"/>
      <w:pPr>
        <w:ind w:left="2173" w:hanging="1440"/>
      </w:pPr>
      <w:rPr>
        <w:rFonts w:hint="default"/>
      </w:rPr>
    </w:lvl>
    <w:lvl w:ilvl="5">
      <w:start w:val="1"/>
      <w:numFmt w:val="decimal"/>
      <w:isLgl/>
      <w:lvlText w:val="%1.%2.%3.%4.%5.%6."/>
      <w:lvlJc w:val="left"/>
      <w:pPr>
        <w:ind w:left="2250" w:hanging="1440"/>
      </w:pPr>
      <w:rPr>
        <w:rFonts w:hint="default"/>
      </w:rPr>
    </w:lvl>
    <w:lvl w:ilvl="6">
      <w:start w:val="1"/>
      <w:numFmt w:val="decimal"/>
      <w:isLgl/>
      <w:lvlText w:val="%1.%2.%3.%4.%5.%6.%7."/>
      <w:lvlJc w:val="left"/>
      <w:pPr>
        <w:ind w:left="2687" w:hanging="1800"/>
      </w:pPr>
      <w:rPr>
        <w:rFonts w:hint="default"/>
      </w:rPr>
    </w:lvl>
    <w:lvl w:ilvl="7">
      <w:start w:val="1"/>
      <w:numFmt w:val="decimal"/>
      <w:isLgl/>
      <w:lvlText w:val="%1.%2.%3.%4.%5.%6.%7.%8."/>
      <w:lvlJc w:val="left"/>
      <w:pPr>
        <w:ind w:left="3124" w:hanging="2160"/>
      </w:pPr>
      <w:rPr>
        <w:rFonts w:hint="default"/>
      </w:rPr>
    </w:lvl>
    <w:lvl w:ilvl="8">
      <w:start w:val="1"/>
      <w:numFmt w:val="decimal"/>
      <w:isLgl/>
      <w:lvlText w:val="%1.%2.%3.%4.%5.%6.%7.%8.%9."/>
      <w:lvlJc w:val="left"/>
      <w:pPr>
        <w:ind w:left="3201" w:hanging="2160"/>
      </w:pPr>
      <w:rPr>
        <w:rFonts w:hint="default"/>
      </w:rPr>
    </w:lvl>
  </w:abstractNum>
  <w:abstractNum w:abstractNumId="14" w15:restartNumberingAfterBreak="0">
    <w:nsid w:val="51A0262D"/>
    <w:multiLevelType w:val="multilevel"/>
    <w:tmpl w:val="38989C24"/>
    <w:lvl w:ilvl="0">
      <w:start w:val="1"/>
      <w:numFmt w:val="decimal"/>
      <w:lvlText w:val="%1"/>
      <w:lvlJc w:val="left"/>
      <w:pPr>
        <w:ind w:left="525" w:hanging="525"/>
      </w:pPr>
      <w:rPr>
        <w:rFonts w:hint="default"/>
      </w:rPr>
    </w:lvl>
    <w:lvl w:ilvl="1">
      <w:start w:val="1"/>
      <w:numFmt w:val="decimal"/>
      <w:lvlText w:val="%2."/>
      <w:lvlJc w:val="left"/>
      <w:pPr>
        <w:ind w:left="720" w:hanging="720"/>
      </w:pPr>
      <w:rPr>
        <w:rFonts w:ascii="Times New Roman" w:eastAsia="Times New Roman" w:hAnsi="Times New Roman" w:cs="Times New Roman"/>
      </w:rPr>
    </w:lvl>
    <w:lvl w:ilvl="2">
      <w:start w:val="1"/>
      <w:numFmt w:val="decimal"/>
      <w:lvlText w:val="1.13.%3."/>
      <w:lvlJc w:val="left"/>
      <w:pPr>
        <w:ind w:left="360" w:hanging="36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53867269"/>
    <w:multiLevelType w:val="hybridMultilevel"/>
    <w:tmpl w:val="26E80CD0"/>
    <w:lvl w:ilvl="0" w:tplc="E2A099E2">
      <w:start w:val="1"/>
      <w:numFmt w:val="decimal"/>
      <w:lvlText w:val="3.9.%1."/>
      <w:lvlJc w:val="left"/>
      <w:pPr>
        <w:ind w:left="720" w:hanging="360"/>
      </w:pPr>
      <w:rPr>
        <w:rFonts w:hint="default"/>
        <w:sz w:val="24"/>
        <w:szCs w:val="24"/>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6" w15:restartNumberingAfterBreak="0">
    <w:nsid w:val="53D55E61"/>
    <w:multiLevelType w:val="hybridMultilevel"/>
    <w:tmpl w:val="0518EC92"/>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56B63B03"/>
    <w:multiLevelType w:val="hybridMultilevel"/>
    <w:tmpl w:val="8A601016"/>
    <w:lvl w:ilvl="0" w:tplc="88E89034">
      <w:start w:val="11"/>
      <w:numFmt w:val="bullet"/>
      <w:lvlText w:val="-"/>
      <w:lvlJc w:val="left"/>
      <w:pPr>
        <w:ind w:left="1211" w:hanging="360"/>
      </w:pPr>
      <w:rPr>
        <w:rFonts w:ascii="PermianSerifTypeface" w:eastAsia="Times New Roman" w:hAnsi="PermianSerifTypeface" w:cs="Arial" w:hint="default"/>
      </w:rPr>
    </w:lvl>
    <w:lvl w:ilvl="1" w:tplc="08180003" w:tentative="1">
      <w:start w:val="1"/>
      <w:numFmt w:val="bullet"/>
      <w:lvlText w:val="o"/>
      <w:lvlJc w:val="left"/>
      <w:pPr>
        <w:ind w:left="1931" w:hanging="360"/>
      </w:pPr>
      <w:rPr>
        <w:rFonts w:ascii="Courier New" w:hAnsi="Courier New" w:cs="Courier New" w:hint="default"/>
      </w:rPr>
    </w:lvl>
    <w:lvl w:ilvl="2" w:tplc="08180005" w:tentative="1">
      <w:start w:val="1"/>
      <w:numFmt w:val="bullet"/>
      <w:lvlText w:val=""/>
      <w:lvlJc w:val="left"/>
      <w:pPr>
        <w:ind w:left="2651" w:hanging="360"/>
      </w:pPr>
      <w:rPr>
        <w:rFonts w:ascii="Wingdings" w:hAnsi="Wingdings" w:hint="default"/>
      </w:rPr>
    </w:lvl>
    <w:lvl w:ilvl="3" w:tplc="08180001" w:tentative="1">
      <w:start w:val="1"/>
      <w:numFmt w:val="bullet"/>
      <w:lvlText w:val=""/>
      <w:lvlJc w:val="left"/>
      <w:pPr>
        <w:ind w:left="3371" w:hanging="360"/>
      </w:pPr>
      <w:rPr>
        <w:rFonts w:ascii="Symbol" w:hAnsi="Symbol" w:hint="default"/>
      </w:rPr>
    </w:lvl>
    <w:lvl w:ilvl="4" w:tplc="08180003" w:tentative="1">
      <w:start w:val="1"/>
      <w:numFmt w:val="bullet"/>
      <w:lvlText w:val="o"/>
      <w:lvlJc w:val="left"/>
      <w:pPr>
        <w:ind w:left="4091" w:hanging="360"/>
      </w:pPr>
      <w:rPr>
        <w:rFonts w:ascii="Courier New" w:hAnsi="Courier New" w:cs="Courier New" w:hint="default"/>
      </w:rPr>
    </w:lvl>
    <w:lvl w:ilvl="5" w:tplc="08180005" w:tentative="1">
      <w:start w:val="1"/>
      <w:numFmt w:val="bullet"/>
      <w:lvlText w:val=""/>
      <w:lvlJc w:val="left"/>
      <w:pPr>
        <w:ind w:left="4811" w:hanging="360"/>
      </w:pPr>
      <w:rPr>
        <w:rFonts w:ascii="Wingdings" w:hAnsi="Wingdings" w:hint="default"/>
      </w:rPr>
    </w:lvl>
    <w:lvl w:ilvl="6" w:tplc="08180001" w:tentative="1">
      <w:start w:val="1"/>
      <w:numFmt w:val="bullet"/>
      <w:lvlText w:val=""/>
      <w:lvlJc w:val="left"/>
      <w:pPr>
        <w:ind w:left="5531" w:hanging="360"/>
      </w:pPr>
      <w:rPr>
        <w:rFonts w:ascii="Symbol" w:hAnsi="Symbol" w:hint="default"/>
      </w:rPr>
    </w:lvl>
    <w:lvl w:ilvl="7" w:tplc="08180003" w:tentative="1">
      <w:start w:val="1"/>
      <w:numFmt w:val="bullet"/>
      <w:lvlText w:val="o"/>
      <w:lvlJc w:val="left"/>
      <w:pPr>
        <w:ind w:left="6251" w:hanging="360"/>
      </w:pPr>
      <w:rPr>
        <w:rFonts w:ascii="Courier New" w:hAnsi="Courier New" w:cs="Courier New" w:hint="default"/>
      </w:rPr>
    </w:lvl>
    <w:lvl w:ilvl="8" w:tplc="08180005" w:tentative="1">
      <w:start w:val="1"/>
      <w:numFmt w:val="bullet"/>
      <w:lvlText w:val=""/>
      <w:lvlJc w:val="left"/>
      <w:pPr>
        <w:ind w:left="6971" w:hanging="360"/>
      </w:pPr>
      <w:rPr>
        <w:rFonts w:ascii="Wingdings" w:hAnsi="Wingdings" w:hint="default"/>
      </w:rPr>
    </w:lvl>
  </w:abstractNum>
  <w:abstractNum w:abstractNumId="18" w15:restartNumberingAfterBreak="0">
    <w:nsid w:val="60520357"/>
    <w:multiLevelType w:val="multilevel"/>
    <w:tmpl w:val="915607BC"/>
    <w:lvl w:ilvl="0">
      <w:start w:val="1"/>
      <w:numFmt w:val="decimal"/>
      <w:lvlText w:val="%1"/>
      <w:lvlJc w:val="left"/>
      <w:pPr>
        <w:ind w:left="525" w:hanging="525"/>
      </w:pPr>
      <w:rPr>
        <w:rFonts w:hint="default"/>
      </w:rPr>
    </w:lvl>
    <w:lvl w:ilvl="1">
      <w:start w:val="14"/>
      <w:numFmt w:val="decimal"/>
      <w:lvlText w:val="%1.%2"/>
      <w:lvlJc w:val="left"/>
      <w:pPr>
        <w:ind w:left="971" w:hanging="720"/>
      </w:pPr>
      <w:rPr>
        <w:rFonts w:hint="default"/>
      </w:rPr>
    </w:lvl>
    <w:lvl w:ilvl="2">
      <w:start w:val="1"/>
      <w:numFmt w:val="decimal"/>
      <w:lvlText w:val="%1.%2.%3"/>
      <w:lvlJc w:val="left"/>
      <w:pPr>
        <w:ind w:left="1222" w:hanging="720"/>
      </w:pPr>
      <w:rPr>
        <w:rFonts w:hint="default"/>
      </w:rPr>
    </w:lvl>
    <w:lvl w:ilvl="3">
      <w:start w:val="1"/>
      <w:numFmt w:val="decimal"/>
      <w:lvlText w:val="%1.%2.%3.%4"/>
      <w:lvlJc w:val="left"/>
      <w:pPr>
        <w:ind w:left="1833" w:hanging="1080"/>
      </w:pPr>
      <w:rPr>
        <w:rFonts w:hint="default"/>
      </w:rPr>
    </w:lvl>
    <w:lvl w:ilvl="4">
      <w:start w:val="1"/>
      <w:numFmt w:val="decimal"/>
      <w:lvlText w:val="%1.%2.%3.%4.%5"/>
      <w:lvlJc w:val="left"/>
      <w:pPr>
        <w:ind w:left="2444" w:hanging="1440"/>
      </w:pPr>
      <w:rPr>
        <w:rFonts w:hint="default"/>
      </w:rPr>
    </w:lvl>
    <w:lvl w:ilvl="5">
      <w:start w:val="1"/>
      <w:numFmt w:val="decimal"/>
      <w:lvlText w:val="%1.%2.%3.%4.%5.%6"/>
      <w:lvlJc w:val="left"/>
      <w:pPr>
        <w:ind w:left="2695" w:hanging="1440"/>
      </w:pPr>
      <w:rPr>
        <w:rFonts w:hint="default"/>
      </w:rPr>
    </w:lvl>
    <w:lvl w:ilvl="6">
      <w:start w:val="1"/>
      <w:numFmt w:val="decimal"/>
      <w:lvlText w:val="%1.%2.%3.%4.%5.%6.%7"/>
      <w:lvlJc w:val="left"/>
      <w:pPr>
        <w:ind w:left="3306" w:hanging="1800"/>
      </w:pPr>
      <w:rPr>
        <w:rFonts w:hint="default"/>
      </w:rPr>
    </w:lvl>
    <w:lvl w:ilvl="7">
      <w:start w:val="1"/>
      <w:numFmt w:val="decimal"/>
      <w:lvlText w:val="%1.%2.%3.%4.%5.%6.%7.%8"/>
      <w:lvlJc w:val="left"/>
      <w:pPr>
        <w:ind w:left="3917" w:hanging="2160"/>
      </w:pPr>
      <w:rPr>
        <w:rFonts w:hint="default"/>
      </w:rPr>
    </w:lvl>
    <w:lvl w:ilvl="8">
      <w:start w:val="1"/>
      <w:numFmt w:val="decimal"/>
      <w:lvlText w:val="%1.%2.%3.%4.%5.%6.%7.%8.%9"/>
      <w:lvlJc w:val="left"/>
      <w:pPr>
        <w:ind w:left="4168" w:hanging="2160"/>
      </w:pPr>
      <w:rPr>
        <w:rFonts w:hint="default"/>
      </w:rPr>
    </w:lvl>
  </w:abstractNum>
  <w:abstractNum w:abstractNumId="19" w15:restartNumberingAfterBreak="0">
    <w:nsid w:val="6ED1170E"/>
    <w:multiLevelType w:val="hybridMultilevel"/>
    <w:tmpl w:val="650CFA82"/>
    <w:lvl w:ilvl="0" w:tplc="6AA49C3A">
      <w:start w:val="1"/>
      <w:numFmt w:val="decimal"/>
      <w:lvlText w:val="%1."/>
      <w:lvlJc w:val="left"/>
      <w:pPr>
        <w:ind w:left="1286"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0" w15:restartNumberingAfterBreak="0">
    <w:nsid w:val="739B44DD"/>
    <w:multiLevelType w:val="hybridMultilevel"/>
    <w:tmpl w:val="C3CE5288"/>
    <w:lvl w:ilvl="0" w:tplc="04190017">
      <w:start w:val="1"/>
      <w:numFmt w:val="lowerLetter"/>
      <w:lvlText w:val="%1)"/>
      <w:lvlJc w:val="left"/>
      <w:pPr>
        <w:tabs>
          <w:tab w:val="num" w:pos="720"/>
        </w:tabs>
        <w:ind w:left="720" w:hanging="360"/>
      </w:pPr>
    </w:lvl>
    <w:lvl w:ilvl="1" w:tplc="8B1C3FFE">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78581D12"/>
    <w:multiLevelType w:val="multilevel"/>
    <w:tmpl w:val="BFC47512"/>
    <w:lvl w:ilvl="0">
      <w:start w:val="1"/>
      <w:numFmt w:val="decimal"/>
      <w:lvlText w:val="%1."/>
      <w:lvlJc w:val="left"/>
      <w:pPr>
        <w:ind w:left="785" w:hanging="360"/>
      </w:pPr>
      <w:rPr>
        <w:rFonts w:hint="default"/>
        <w:b/>
        <w:sz w:val="24"/>
        <w:szCs w:val="24"/>
      </w:rPr>
    </w:lvl>
    <w:lvl w:ilvl="1">
      <w:start w:val="1"/>
      <w:numFmt w:val="decimal"/>
      <w:lvlText w:val="3.%2."/>
      <w:lvlJc w:val="left"/>
      <w:pPr>
        <w:ind w:left="862" w:hanging="360"/>
      </w:pPr>
      <w:rPr>
        <w:rFonts w:hint="default"/>
        <w:sz w:val="24"/>
        <w:szCs w:val="24"/>
      </w:rPr>
    </w:lvl>
    <w:lvl w:ilvl="2">
      <w:start w:val="1"/>
      <w:numFmt w:val="decimal"/>
      <w:isLgl/>
      <w:lvlText w:val="%1.%2.%3."/>
      <w:lvlJc w:val="left"/>
      <w:pPr>
        <w:ind w:left="1299" w:hanging="720"/>
      </w:pPr>
      <w:rPr>
        <w:rFonts w:hint="default"/>
      </w:rPr>
    </w:lvl>
    <w:lvl w:ilvl="3">
      <w:start w:val="1"/>
      <w:numFmt w:val="decimal"/>
      <w:isLgl/>
      <w:lvlText w:val="%1.%2.%3.%4."/>
      <w:lvlJc w:val="left"/>
      <w:pPr>
        <w:ind w:left="1736" w:hanging="1080"/>
      </w:pPr>
      <w:rPr>
        <w:rFonts w:hint="default"/>
      </w:rPr>
    </w:lvl>
    <w:lvl w:ilvl="4">
      <w:start w:val="1"/>
      <w:numFmt w:val="decimal"/>
      <w:isLgl/>
      <w:lvlText w:val="%1.%2.%3.%4.%5."/>
      <w:lvlJc w:val="left"/>
      <w:pPr>
        <w:ind w:left="2173" w:hanging="1440"/>
      </w:pPr>
      <w:rPr>
        <w:rFonts w:hint="default"/>
      </w:rPr>
    </w:lvl>
    <w:lvl w:ilvl="5">
      <w:start w:val="1"/>
      <w:numFmt w:val="decimal"/>
      <w:isLgl/>
      <w:lvlText w:val="%1.%2.%3.%4.%5.%6."/>
      <w:lvlJc w:val="left"/>
      <w:pPr>
        <w:ind w:left="2250" w:hanging="1440"/>
      </w:pPr>
      <w:rPr>
        <w:rFonts w:hint="default"/>
      </w:rPr>
    </w:lvl>
    <w:lvl w:ilvl="6">
      <w:start w:val="1"/>
      <w:numFmt w:val="decimal"/>
      <w:isLgl/>
      <w:lvlText w:val="%1.%2.%3.%4.%5.%6.%7."/>
      <w:lvlJc w:val="left"/>
      <w:pPr>
        <w:ind w:left="2687" w:hanging="1800"/>
      </w:pPr>
      <w:rPr>
        <w:rFonts w:hint="default"/>
      </w:rPr>
    </w:lvl>
    <w:lvl w:ilvl="7">
      <w:start w:val="1"/>
      <w:numFmt w:val="decimal"/>
      <w:isLgl/>
      <w:lvlText w:val="%1.%2.%3.%4.%5.%6.%7.%8."/>
      <w:lvlJc w:val="left"/>
      <w:pPr>
        <w:ind w:left="3124" w:hanging="2160"/>
      </w:pPr>
      <w:rPr>
        <w:rFonts w:hint="default"/>
      </w:rPr>
    </w:lvl>
    <w:lvl w:ilvl="8">
      <w:start w:val="1"/>
      <w:numFmt w:val="decimal"/>
      <w:isLgl/>
      <w:lvlText w:val="%1.%2.%3.%4.%5.%6.%7.%8.%9."/>
      <w:lvlJc w:val="left"/>
      <w:pPr>
        <w:ind w:left="3201" w:hanging="2160"/>
      </w:pPr>
      <w:rPr>
        <w:rFonts w:hint="default"/>
      </w:rPr>
    </w:lvl>
  </w:abstractNum>
  <w:num w:numId="1" w16cid:durableId="1464078747">
    <w:abstractNumId w:val="4"/>
  </w:num>
  <w:num w:numId="2" w16cid:durableId="1615476829">
    <w:abstractNumId w:val="17"/>
  </w:num>
  <w:num w:numId="3" w16cid:durableId="1980264185">
    <w:abstractNumId w:val="21"/>
  </w:num>
  <w:num w:numId="4" w16cid:durableId="415327922">
    <w:abstractNumId w:val="13"/>
  </w:num>
  <w:num w:numId="5" w16cid:durableId="2121101338">
    <w:abstractNumId w:val="5"/>
  </w:num>
  <w:num w:numId="6" w16cid:durableId="777993743">
    <w:abstractNumId w:val="3"/>
  </w:num>
  <w:num w:numId="7" w16cid:durableId="170343568">
    <w:abstractNumId w:val="12"/>
  </w:num>
  <w:num w:numId="8" w16cid:durableId="2051496780">
    <w:abstractNumId w:val="7"/>
  </w:num>
  <w:num w:numId="9" w16cid:durableId="1120026712">
    <w:abstractNumId w:val="15"/>
  </w:num>
  <w:num w:numId="10" w16cid:durableId="1461801385">
    <w:abstractNumId w:val="10"/>
  </w:num>
  <w:num w:numId="11" w16cid:durableId="96392249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14482559">
    <w:abstractNumId w:val="14"/>
  </w:num>
  <w:num w:numId="13" w16cid:durableId="855845654">
    <w:abstractNumId w:val="8"/>
  </w:num>
  <w:num w:numId="14" w16cid:durableId="596056126">
    <w:abstractNumId w:val="16"/>
  </w:num>
  <w:num w:numId="15" w16cid:durableId="1560284228">
    <w:abstractNumId w:val="19"/>
  </w:num>
  <w:num w:numId="16" w16cid:durableId="987827050">
    <w:abstractNumId w:val="9"/>
  </w:num>
  <w:num w:numId="17" w16cid:durableId="58291550">
    <w:abstractNumId w:val="2"/>
  </w:num>
  <w:num w:numId="18" w16cid:durableId="1595163022">
    <w:abstractNumId w:val="0"/>
  </w:num>
  <w:num w:numId="19" w16cid:durableId="2090955542">
    <w:abstractNumId w:val="1"/>
  </w:num>
  <w:num w:numId="20" w16cid:durableId="1316910759">
    <w:abstractNumId w:val="6"/>
  </w:num>
  <w:num w:numId="21" w16cid:durableId="1166284314">
    <w:abstractNumId w:val="18"/>
  </w:num>
  <w:num w:numId="22" w16cid:durableId="769742224">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2AB"/>
    <w:rsid w:val="00001328"/>
    <w:rsid w:val="00001784"/>
    <w:rsid w:val="00001FAE"/>
    <w:rsid w:val="00002396"/>
    <w:rsid w:val="00006417"/>
    <w:rsid w:val="000064C3"/>
    <w:rsid w:val="00014217"/>
    <w:rsid w:val="00014DDD"/>
    <w:rsid w:val="00017A6D"/>
    <w:rsid w:val="0002115D"/>
    <w:rsid w:val="00021883"/>
    <w:rsid w:val="000252EA"/>
    <w:rsid w:val="0002548C"/>
    <w:rsid w:val="000270A8"/>
    <w:rsid w:val="0003263B"/>
    <w:rsid w:val="0003333C"/>
    <w:rsid w:val="000336D7"/>
    <w:rsid w:val="0003530E"/>
    <w:rsid w:val="00037069"/>
    <w:rsid w:val="0004048C"/>
    <w:rsid w:val="00041798"/>
    <w:rsid w:val="00041B29"/>
    <w:rsid w:val="00044217"/>
    <w:rsid w:val="0004676A"/>
    <w:rsid w:val="000470F5"/>
    <w:rsid w:val="00047FC0"/>
    <w:rsid w:val="00051719"/>
    <w:rsid w:val="00051841"/>
    <w:rsid w:val="00052AC5"/>
    <w:rsid w:val="00052C04"/>
    <w:rsid w:val="00052F51"/>
    <w:rsid w:val="00053DA1"/>
    <w:rsid w:val="0005445F"/>
    <w:rsid w:val="00054D0B"/>
    <w:rsid w:val="00056E14"/>
    <w:rsid w:val="00060666"/>
    <w:rsid w:val="00061B86"/>
    <w:rsid w:val="0006772F"/>
    <w:rsid w:val="00070821"/>
    <w:rsid w:val="00072F7F"/>
    <w:rsid w:val="0007616D"/>
    <w:rsid w:val="0007759D"/>
    <w:rsid w:val="000776A6"/>
    <w:rsid w:val="00080428"/>
    <w:rsid w:val="000837CB"/>
    <w:rsid w:val="00084BC7"/>
    <w:rsid w:val="000858B7"/>
    <w:rsid w:val="00086BAA"/>
    <w:rsid w:val="00087DD9"/>
    <w:rsid w:val="0009061E"/>
    <w:rsid w:val="000920B2"/>
    <w:rsid w:val="00092F41"/>
    <w:rsid w:val="00093AA3"/>
    <w:rsid w:val="000957A1"/>
    <w:rsid w:val="000957DD"/>
    <w:rsid w:val="00095A42"/>
    <w:rsid w:val="00095FEF"/>
    <w:rsid w:val="0009695D"/>
    <w:rsid w:val="000A0584"/>
    <w:rsid w:val="000A34C9"/>
    <w:rsid w:val="000A42FE"/>
    <w:rsid w:val="000A6635"/>
    <w:rsid w:val="000B1B53"/>
    <w:rsid w:val="000B23C1"/>
    <w:rsid w:val="000B285F"/>
    <w:rsid w:val="000B5D88"/>
    <w:rsid w:val="000B687E"/>
    <w:rsid w:val="000B7273"/>
    <w:rsid w:val="000B7BCF"/>
    <w:rsid w:val="000C229E"/>
    <w:rsid w:val="000C3434"/>
    <w:rsid w:val="000C5F79"/>
    <w:rsid w:val="000C7D00"/>
    <w:rsid w:val="000D12E2"/>
    <w:rsid w:val="000D17FC"/>
    <w:rsid w:val="000D1CF6"/>
    <w:rsid w:val="000D1EF2"/>
    <w:rsid w:val="000D21F9"/>
    <w:rsid w:val="000D25EF"/>
    <w:rsid w:val="000D43C4"/>
    <w:rsid w:val="000D5714"/>
    <w:rsid w:val="000D792A"/>
    <w:rsid w:val="000E08A5"/>
    <w:rsid w:val="000E0CA3"/>
    <w:rsid w:val="000E1336"/>
    <w:rsid w:val="000E2A10"/>
    <w:rsid w:val="000E2DB2"/>
    <w:rsid w:val="000E4DB6"/>
    <w:rsid w:val="000E5365"/>
    <w:rsid w:val="000E6173"/>
    <w:rsid w:val="000E65E4"/>
    <w:rsid w:val="000F4E76"/>
    <w:rsid w:val="00100099"/>
    <w:rsid w:val="00100A6E"/>
    <w:rsid w:val="00100D30"/>
    <w:rsid w:val="00102994"/>
    <w:rsid w:val="001033B8"/>
    <w:rsid w:val="0010385B"/>
    <w:rsid w:val="0010406E"/>
    <w:rsid w:val="00104B3D"/>
    <w:rsid w:val="00110232"/>
    <w:rsid w:val="001149E0"/>
    <w:rsid w:val="00121889"/>
    <w:rsid w:val="0012342A"/>
    <w:rsid w:val="00123BF2"/>
    <w:rsid w:val="001240D2"/>
    <w:rsid w:val="00125D00"/>
    <w:rsid w:val="0013200F"/>
    <w:rsid w:val="001325BD"/>
    <w:rsid w:val="001340CD"/>
    <w:rsid w:val="001361B5"/>
    <w:rsid w:val="00136DC0"/>
    <w:rsid w:val="00137F0F"/>
    <w:rsid w:val="00143E27"/>
    <w:rsid w:val="00144817"/>
    <w:rsid w:val="00147922"/>
    <w:rsid w:val="001479DD"/>
    <w:rsid w:val="00154FB8"/>
    <w:rsid w:val="00155C09"/>
    <w:rsid w:val="00156247"/>
    <w:rsid w:val="00157CF5"/>
    <w:rsid w:val="001606C6"/>
    <w:rsid w:val="001607EE"/>
    <w:rsid w:val="00160B08"/>
    <w:rsid w:val="00166CE1"/>
    <w:rsid w:val="00167124"/>
    <w:rsid w:val="00172649"/>
    <w:rsid w:val="0017321B"/>
    <w:rsid w:val="0017370C"/>
    <w:rsid w:val="00174595"/>
    <w:rsid w:val="00174881"/>
    <w:rsid w:val="00174998"/>
    <w:rsid w:val="00183008"/>
    <w:rsid w:val="00183067"/>
    <w:rsid w:val="00183784"/>
    <w:rsid w:val="00190913"/>
    <w:rsid w:val="001968F2"/>
    <w:rsid w:val="001A165E"/>
    <w:rsid w:val="001A18C6"/>
    <w:rsid w:val="001A3893"/>
    <w:rsid w:val="001A49BA"/>
    <w:rsid w:val="001A5009"/>
    <w:rsid w:val="001A5B2B"/>
    <w:rsid w:val="001A7138"/>
    <w:rsid w:val="001B0F32"/>
    <w:rsid w:val="001B2F79"/>
    <w:rsid w:val="001B35FF"/>
    <w:rsid w:val="001B3ED2"/>
    <w:rsid w:val="001B500D"/>
    <w:rsid w:val="001B73B9"/>
    <w:rsid w:val="001C0BF9"/>
    <w:rsid w:val="001C2734"/>
    <w:rsid w:val="001D00B7"/>
    <w:rsid w:val="001D1E3E"/>
    <w:rsid w:val="001D34EE"/>
    <w:rsid w:val="001D7FBA"/>
    <w:rsid w:val="001E335A"/>
    <w:rsid w:val="001E36CE"/>
    <w:rsid w:val="001E4B26"/>
    <w:rsid w:val="001E5A99"/>
    <w:rsid w:val="001E7D46"/>
    <w:rsid w:val="001F03C7"/>
    <w:rsid w:val="001F052D"/>
    <w:rsid w:val="001F27B1"/>
    <w:rsid w:val="001F36C2"/>
    <w:rsid w:val="001F38FD"/>
    <w:rsid w:val="001F3B65"/>
    <w:rsid w:val="001F4745"/>
    <w:rsid w:val="001F4BDF"/>
    <w:rsid w:val="001F63E8"/>
    <w:rsid w:val="001F7815"/>
    <w:rsid w:val="0020171D"/>
    <w:rsid w:val="00201916"/>
    <w:rsid w:val="00202FEC"/>
    <w:rsid w:val="002043D4"/>
    <w:rsid w:val="00205FBA"/>
    <w:rsid w:val="00212B57"/>
    <w:rsid w:val="00222193"/>
    <w:rsid w:val="00222263"/>
    <w:rsid w:val="00222DB1"/>
    <w:rsid w:val="00222EB5"/>
    <w:rsid w:val="0022334C"/>
    <w:rsid w:val="00225150"/>
    <w:rsid w:val="002251AB"/>
    <w:rsid w:val="0023132C"/>
    <w:rsid w:val="00233906"/>
    <w:rsid w:val="00245281"/>
    <w:rsid w:val="00245AE8"/>
    <w:rsid w:val="00246777"/>
    <w:rsid w:val="002468DD"/>
    <w:rsid w:val="00250C84"/>
    <w:rsid w:val="0025258B"/>
    <w:rsid w:val="00252901"/>
    <w:rsid w:val="00252B73"/>
    <w:rsid w:val="00254BAA"/>
    <w:rsid w:val="00260FD1"/>
    <w:rsid w:val="0026393A"/>
    <w:rsid w:val="00270B9C"/>
    <w:rsid w:val="00272BE9"/>
    <w:rsid w:val="00273DFF"/>
    <w:rsid w:val="00276568"/>
    <w:rsid w:val="00276A7C"/>
    <w:rsid w:val="00276B24"/>
    <w:rsid w:val="00280958"/>
    <w:rsid w:val="00280B2C"/>
    <w:rsid w:val="00283777"/>
    <w:rsid w:val="00290529"/>
    <w:rsid w:val="00291832"/>
    <w:rsid w:val="00291C10"/>
    <w:rsid w:val="002943AC"/>
    <w:rsid w:val="002949C8"/>
    <w:rsid w:val="00295D8B"/>
    <w:rsid w:val="002A319D"/>
    <w:rsid w:val="002A334A"/>
    <w:rsid w:val="002A4AD2"/>
    <w:rsid w:val="002A5D29"/>
    <w:rsid w:val="002A5EB3"/>
    <w:rsid w:val="002A6204"/>
    <w:rsid w:val="002A6E16"/>
    <w:rsid w:val="002B0549"/>
    <w:rsid w:val="002B0DB1"/>
    <w:rsid w:val="002B3912"/>
    <w:rsid w:val="002B3A7F"/>
    <w:rsid w:val="002B4AAB"/>
    <w:rsid w:val="002C087E"/>
    <w:rsid w:val="002C1973"/>
    <w:rsid w:val="002C201A"/>
    <w:rsid w:val="002C2DCF"/>
    <w:rsid w:val="002C4682"/>
    <w:rsid w:val="002C6669"/>
    <w:rsid w:val="002C700B"/>
    <w:rsid w:val="002D22BD"/>
    <w:rsid w:val="002D373D"/>
    <w:rsid w:val="002D642F"/>
    <w:rsid w:val="002D7E28"/>
    <w:rsid w:val="002E0C0A"/>
    <w:rsid w:val="002E112D"/>
    <w:rsid w:val="002E1C72"/>
    <w:rsid w:val="002E5486"/>
    <w:rsid w:val="002E6C01"/>
    <w:rsid w:val="002E6F53"/>
    <w:rsid w:val="002F12BE"/>
    <w:rsid w:val="002F2B9E"/>
    <w:rsid w:val="002F38F8"/>
    <w:rsid w:val="002F482C"/>
    <w:rsid w:val="002F58C1"/>
    <w:rsid w:val="002F599D"/>
    <w:rsid w:val="002F5FAA"/>
    <w:rsid w:val="002F724B"/>
    <w:rsid w:val="00300C12"/>
    <w:rsid w:val="00303657"/>
    <w:rsid w:val="00303C3B"/>
    <w:rsid w:val="003124B9"/>
    <w:rsid w:val="003132E7"/>
    <w:rsid w:val="00323641"/>
    <w:rsid w:val="00325422"/>
    <w:rsid w:val="0032556D"/>
    <w:rsid w:val="003256FF"/>
    <w:rsid w:val="00326095"/>
    <w:rsid w:val="00327853"/>
    <w:rsid w:val="003339C4"/>
    <w:rsid w:val="00340D0C"/>
    <w:rsid w:val="003427D0"/>
    <w:rsid w:val="0034445A"/>
    <w:rsid w:val="003446BE"/>
    <w:rsid w:val="00350A5F"/>
    <w:rsid w:val="00351376"/>
    <w:rsid w:val="00353D02"/>
    <w:rsid w:val="003546FA"/>
    <w:rsid w:val="00354D93"/>
    <w:rsid w:val="00360A70"/>
    <w:rsid w:val="00363FF1"/>
    <w:rsid w:val="003641BF"/>
    <w:rsid w:val="003654C6"/>
    <w:rsid w:val="00366145"/>
    <w:rsid w:val="0037111A"/>
    <w:rsid w:val="00374D26"/>
    <w:rsid w:val="00375D5B"/>
    <w:rsid w:val="003767C3"/>
    <w:rsid w:val="00376BEE"/>
    <w:rsid w:val="003811CC"/>
    <w:rsid w:val="0038155A"/>
    <w:rsid w:val="00382702"/>
    <w:rsid w:val="00384022"/>
    <w:rsid w:val="003850E7"/>
    <w:rsid w:val="003852B8"/>
    <w:rsid w:val="00385930"/>
    <w:rsid w:val="0038619D"/>
    <w:rsid w:val="003868A9"/>
    <w:rsid w:val="00386B72"/>
    <w:rsid w:val="00386C39"/>
    <w:rsid w:val="0039000B"/>
    <w:rsid w:val="00390487"/>
    <w:rsid w:val="00390C8D"/>
    <w:rsid w:val="0039452C"/>
    <w:rsid w:val="00396147"/>
    <w:rsid w:val="00396822"/>
    <w:rsid w:val="0039718A"/>
    <w:rsid w:val="00397A4C"/>
    <w:rsid w:val="003A09B9"/>
    <w:rsid w:val="003A3DAC"/>
    <w:rsid w:val="003A4173"/>
    <w:rsid w:val="003A5158"/>
    <w:rsid w:val="003A61F8"/>
    <w:rsid w:val="003A68E4"/>
    <w:rsid w:val="003A69C7"/>
    <w:rsid w:val="003B0843"/>
    <w:rsid w:val="003B3981"/>
    <w:rsid w:val="003B4AD4"/>
    <w:rsid w:val="003C2551"/>
    <w:rsid w:val="003C455F"/>
    <w:rsid w:val="003C760B"/>
    <w:rsid w:val="003D2A33"/>
    <w:rsid w:val="003D5405"/>
    <w:rsid w:val="003D605E"/>
    <w:rsid w:val="003E0509"/>
    <w:rsid w:val="003E1FE3"/>
    <w:rsid w:val="003E2EC6"/>
    <w:rsid w:val="003E2F55"/>
    <w:rsid w:val="003E504A"/>
    <w:rsid w:val="003E62EE"/>
    <w:rsid w:val="003F001C"/>
    <w:rsid w:val="003F0AFF"/>
    <w:rsid w:val="003F11B2"/>
    <w:rsid w:val="003F134E"/>
    <w:rsid w:val="003F14EF"/>
    <w:rsid w:val="003F169D"/>
    <w:rsid w:val="003F2080"/>
    <w:rsid w:val="003F3521"/>
    <w:rsid w:val="003F44C2"/>
    <w:rsid w:val="003F6DA3"/>
    <w:rsid w:val="003F713A"/>
    <w:rsid w:val="003F7391"/>
    <w:rsid w:val="0040348B"/>
    <w:rsid w:val="00403CE8"/>
    <w:rsid w:val="004058A9"/>
    <w:rsid w:val="0041048F"/>
    <w:rsid w:val="004112F4"/>
    <w:rsid w:val="004134A4"/>
    <w:rsid w:val="00413CFA"/>
    <w:rsid w:val="004179AE"/>
    <w:rsid w:val="0042143C"/>
    <w:rsid w:val="004226C9"/>
    <w:rsid w:val="00422FD9"/>
    <w:rsid w:val="0042610D"/>
    <w:rsid w:val="004276E0"/>
    <w:rsid w:val="004315DA"/>
    <w:rsid w:val="00431798"/>
    <w:rsid w:val="004344DF"/>
    <w:rsid w:val="004353A5"/>
    <w:rsid w:val="00435E5A"/>
    <w:rsid w:val="00436C2D"/>
    <w:rsid w:val="00436F3E"/>
    <w:rsid w:val="00437556"/>
    <w:rsid w:val="00437857"/>
    <w:rsid w:val="00437E09"/>
    <w:rsid w:val="00441A06"/>
    <w:rsid w:val="00442355"/>
    <w:rsid w:val="00442B17"/>
    <w:rsid w:val="00443B7A"/>
    <w:rsid w:val="004449B4"/>
    <w:rsid w:val="00450BB2"/>
    <w:rsid w:val="00451113"/>
    <w:rsid w:val="00451301"/>
    <w:rsid w:val="00451555"/>
    <w:rsid w:val="004533A2"/>
    <w:rsid w:val="00455BF5"/>
    <w:rsid w:val="00460C46"/>
    <w:rsid w:val="0046393B"/>
    <w:rsid w:val="00463E12"/>
    <w:rsid w:val="00464FD3"/>
    <w:rsid w:val="0046585C"/>
    <w:rsid w:val="00465A8F"/>
    <w:rsid w:val="00471768"/>
    <w:rsid w:val="00472245"/>
    <w:rsid w:val="00473A73"/>
    <w:rsid w:val="00474C25"/>
    <w:rsid w:val="004757A5"/>
    <w:rsid w:val="00476BF4"/>
    <w:rsid w:val="0048098A"/>
    <w:rsid w:val="00481EA5"/>
    <w:rsid w:val="0048238A"/>
    <w:rsid w:val="004846D5"/>
    <w:rsid w:val="0048506D"/>
    <w:rsid w:val="00487156"/>
    <w:rsid w:val="00490D51"/>
    <w:rsid w:val="00492586"/>
    <w:rsid w:val="00492747"/>
    <w:rsid w:val="004956F9"/>
    <w:rsid w:val="00496540"/>
    <w:rsid w:val="004966E8"/>
    <w:rsid w:val="0049792D"/>
    <w:rsid w:val="004A03CD"/>
    <w:rsid w:val="004A1968"/>
    <w:rsid w:val="004A2687"/>
    <w:rsid w:val="004A2AA8"/>
    <w:rsid w:val="004A4716"/>
    <w:rsid w:val="004A5714"/>
    <w:rsid w:val="004A7F25"/>
    <w:rsid w:val="004B0EA9"/>
    <w:rsid w:val="004B4A03"/>
    <w:rsid w:val="004B713B"/>
    <w:rsid w:val="004B7E4E"/>
    <w:rsid w:val="004C09C4"/>
    <w:rsid w:val="004C279C"/>
    <w:rsid w:val="004C3261"/>
    <w:rsid w:val="004C35C5"/>
    <w:rsid w:val="004C67A1"/>
    <w:rsid w:val="004C77A9"/>
    <w:rsid w:val="004C7B94"/>
    <w:rsid w:val="004C7FE4"/>
    <w:rsid w:val="004D0635"/>
    <w:rsid w:val="004D08E5"/>
    <w:rsid w:val="004D6963"/>
    <w:rsid w:val="004D7F6D"/>
    <w:rsid w:val="004E4994"/>
    <w:rsid w:val="004E7C20"/>
    <w:rsid w:val="004F1824"/>
    <w:rsid w:val="004F1CC7"/>
    <w:rsid w:val="00500375"/>
    <w:rsid w:val="00501FB7"/>
    <w:rsid w:val="00502C69"/>
    <w:rsid w:val="00502C7E"/>
    <w:rsid w:val="00503CD3"/>
    <w:rsid w:val="005049C0"/>
    <w:rsid w:val="005055FB"/>
    <w:rsid w:val="005074BF"/>
    <w:rsid w:val="00510CCF"/>
    <w:rsid w:val="00511666"/>
    <w:rsid w:val="005124C1"/>
    <w:rsid w:val="005124DC"/>
    <w:rsid w:val="005146F2"/>
    <w:rsid w:val="00514C45"/>
    <w:rsid w:val="00516599"/>
    <w:rsid w:val="00520B5E"/>
    <w:rsid w:val="0052139A"/>
    <w:rsid w:val="00523F96"/>
    <w:rsid w:val="00524A09"/>
    <w:rsid w:val="00524B33"/>
    <w:rsid w:val="00525DFC"/>
    <w:rsid w:val="00526BCC"/>
    <w:rsid w:val="00527196"/>
    <w:rsid w:val="00527E85"/>
    <w:rsid w:val="005304DA"/>
    <w:rsid w:val="00536204"/>
    <w:rsid w:val="00540BF3"/>
    <w:rsid w:val="00540F21"/>
    <w:rsid w:val="00541999"/>
    <w:rsid w:val="00550C15"/>
    <w:rsid w:val="00551709"/>
    <w:rsid w:val="00551B80"/>
    <w:rsid w:val="005520C8"/>
    <w:rsid w:val="00552250"/>
    <w:rsid w:val="00552D00"/>
    <w:rsid w:val="0055409B"/>
    <w:rsid w:val="00554403"/>
    <w:rsid w:val="00555006"/>
    <w:rsid w:val="005573CA"/>
    <w:rsid w:val="00557DC9"/>
    <w:rsid w:val="005648EF"/>
    <w:rsid w:val="00571D7A"/>
    <w:rsid w:val="00575371"/>
    <w:rsid w:val="00582304"/>
    <w:rsid w:val="0058402F"/>
    <w:rsid w:val="00584D14"/>
    <w:rsid w:val="00584F51"/>
    <w:rsid w:val="005877B4"/>
    <w:rsid w:val="005904BE"/>
    <w:rsid w:val="00590C50"/>
    <w:rsid w:val="005951D9"/>
    <w:rsid w:val="005955FC"/>
    <w:rsid w:val="005967AA"/>
    <w:rsid w:val="00597483"/>
    <w:rsid w:val="00597736"/>
    <w:rsid w:val="005A0F54"/>
    <w:rsid w:val="005A30F6"/>
    <w:rsid w:val="005A3478"/>
    <w:rsid w:val="005A404C"/>
    <w:rsid w:val="005A5A80"/>
    <w:rsid w:val="005A68FD"/>
    <w:rsid w:val="005A6B44"/>
    <w:rsid w:val="005A70EF"/>
    <w:rsid w:val="005A7120"/>
    <w:rsid w:val="005A7F2D"/>
    <w:rsid w:val="005B1451"/>
    <w:rsid w:val="005B27E9"/>
    <w:rsid w:val="005B27FB"/>
    <w:rsid w:val="005B4C2D"/>
    <w:rsid w:val="005B4CB9"/>
    <w:rsid w:val="005B4D5E"/>
    <w:rsid w:val="005B4EE7"/>
    <w:rsid w:val="005B6579"/>
    <w:rsid w:val="005B68FB"/>
    <w:rsid w:val="005B6E44"/>
    <w:rsid w:val="005B6F00"/>
    <w:rsid w:val="005C1D7D"/>
    <w:rsid w:val="005C5A80"/>
    <w:rsid w:val="005C641B"/>
    <w:rsid w:val="005C7EE4"/>
    <w:rsid w:val="005D02E9"/>
    <w:rsid w:val="005D2117"/>
    <w:rsid w:val="005D4CED"/>
    <w:rsid w:val="005D5894"/>
    <w:rsid w:val="005D5B7B"/>
    <w:rsid w:val="005D7C04"/>
    <w:rsid w:val="005E22A1"/>
    <w:rsid w:val="005E29EE"/>
    <w:rsid w:val="005E390C"/>
    <w:rsid w:val="005E513D"/>
    <w:rsid w:val="005F0E26"/>
    <w:rsid w:val="00603F5A"/>
    <w:rsid w:val="00604140"/>
    <w:rsid w:val="00604940"/>
    <w:rsid w:val="00605F3B"/>
    <w:rsid w:val="00606B33"/>
    <w:rsid w:val="0061275C"/>
    <w:rsid w:val="00615E91"/>
    <w:rsid w:val="006207CB"/>
    <w:rsid w:val="00620A16"/>
    <w:rsid w:val="00620AC1"/>
    <w:rsid w:val="00620B4E"/>
    <w:rsid w:val="00626AE2"/>
    <w:rsid w:val="006301DF"/>
    <w:rsid w:val="006325D0"/>
    <w:rsid w:val="00632CAD"/>
    <w:rsid w:val="006332A8"/>
    <w:rsid w:val="00633508"/>
    <w:rsid w:val="00633635"/>
    <w:rsid w:val="00635170"/>
    <w:rsid w:val="00636F91"/>
    <w:rsid w:val="006377A6"/>
    <w:rsid w:val="00642138"/>
    <w:rsid w:val="00643F62"/>
    <w:rsid w:val="00646FCA"/>
    <w:rsid w:val="00651C7C"/>
    <w:rsid w:val="0065253C"/>
    <w:rsid w:val="006559EF"/>
    <w:rsid w:val="00657062"/>
    <w:rsid w:val="00660399"/>
    <w:rsid w:val="00660C7F"/>
    <w:rsid w:val="00661CFE"/>
    <w:rsid w:val="00662407"/>
    <w:rsid w:val="006629A6"/>
    <w:rsid w:val="00663D6F"/>
    <w:rsid w:val="006640DA"/>
    <w:rsid w:val="006644A4"/>
    <w:rsid w:val="0067060A"/>
    <w:rsid w:val="00677C05"/>
    <w:rsid w:val="00684551"/>
    <w:rsid w:val="006848BE"/>
    <w:rsid w:val="00685109"/>
    <w:rsid w:val="006861CD"/>
    <w:rsid w:val="006933F5"/>
    <w:rsid w:val="006943A7"/>
    <w:rsid w:val="00694ED0"/>
    <w:rsid w:val="00695F07"/>
    <w:rsid w:val="00696175"/>
    <w:rsid w:val="00697BE5"/>
    <w:rsid w:val="00697CE3"/>
    <w:rsid w:val="006A0073"/>
    <w:rsid w:val="006A029A"/>
    <w:rsid w:val="006A0FED"/>
    <w:rsid w:val="006A1BF5"/>
    <w:rsid w:val="006A3C30"/>
    <w:rsid w:val="006A4BA3"/>
    <w:rsid w:val="006A6E62"/>
    <w:rsid w:val="006A6EB5"/>
    <w:rsid w:val="006A7D65"/>
    <w:rsid w:val="006B0DED"/>
    <w:rsid w:val="006B1195"/>
    <w:rsid w:val="006B1C36"/>
    <w:rsid w:val="006B1D29"/>
    <w:rsid w:val="006B208C"/>
    <w:rsid w:val="006B2D1E"/>
    <w:rsid w:val="006B6F9D"/>
    <w:rsid w:val="006C1A13"/>
    <w:rsid w:val="006C4124"/>
    <w:rsid w:val="006D168C"/>
    <w:rsid w:val="006D1B4D"/>
    <w:rsid w:val="006D23C0"/>
    <w:rsid w:val="006E308B"/>
    <w:rsid w:val="006E3708"/>
    <w:rsid w:val="006E5482"/>
    <w:rsid w:val="006E6128"/>
    <w:rsid w:val="006F053E"/>
    <w:rsid w:val="006F16AF"/>
    <w:rsid w:val="006F28B5"/>
    <w:rsid w:val="006F2F62"/>
    <w:rsid w:val="006F30C8"/>
    <w:rsid w:val="006F4F33"/>
    <w:rsid w:val="006F53F2"/>
    <w:rsid w:val="006F56DD"/>
    <w:rsid w:val="006F5750"/>
    <w:rsid w:val="00702BB7"/>
    <w:rsid w:val="0070450D"/>
    <w:rsid w:val="007054A9"/>
    <w:rsid w:val="00705959"/>
    <w:rsid w:val="00706AD6"/>
    <w:rsid w:val="00710701"/>
    <w:rsid w:val="00710780"/>
    <w:rsid w:val="00713511"/>
    <w:rsid w:val="00715DD1"/>
    <w:rsid w:val="00715FD6"/>
    <w:rsid w:val="00717304"/>
    <w:rsid w:val="007177F9"/>
    <w:rsid w:val="00717CBC"/>
    <w:rsid w:val="00720578"/>
    <w:rsid w:val="00723277"/>
    <w:rsid w:val="00723CA9"/>
    <w:rsid w:val="00725184"/>
    <w:rsid w:val="00725EE2"/>
    <w:rsid w:val="00726DCA"/>
    <w:rsid w:val="00727E0E"/>
    <w:rsid w:val="00731313"/>
    <w:rsid w:val="00732E05"/>
    <w:rsid w:val="00736F57"/>
    <w:rsid w:val="00740D16"/>
    <w:rsid w:val="007419A7"/>
    <w:rsid w:val="00741AF2"/>
    <w:rsid w:val="0074288F"/>
    <w:rsid w:val="00742EAF"/>
    <w:rsid w:val="0074414A"/>
    <w:rsid w:val="00745347"/>
    <w:rsid w:val="00745DC8"/>
    <w:rsid w:val="007464E7"/>
    <w:rsid w:val="00747324"/>
    <w:rsid w:val="0074770A"/>
    <w:rsid w:val="00747DFA"/>
    <w:rsid w:val="0075094A"/>
    <w:rsid w:val="00751683"/>
    <w:rsid w:val="007525A8"/>
    <w:rsid w:val="0075492B"/>
    <w:rsid w:val="00755E3B"/>
    <w:rsid w:val="007564F7"/>
    <w:rsid w:val="00760065"/>
    <w:rsid w:val="00760672"/>
    <w:rsid w:val="00761DAC"/>
    <w:rsid w:val="00762652"/>
    <w:rsid w:val="00763461"/>
    <w:rsid w:val="00763B4A"/>
    <w:rsid w:val="00764147"/>
    <w:rsid w:val="00766E9A"/>
    <w:rsid w:val="0077023B"/>
    <w:rsid w:val="0077568A"/>
    <w:rsid w:val="007756C6"/>
    <w:rsid w:val="007768ED"/>
    <w:rsid w:val="00780DE5"/>
    <w:rsid w:val="00781AE1"/>
    <w:rsid w:val="00782197"/>
    <w:rsid w:val="0078630D"/>
    <w:rsid w:val="007901DB"/>
    <w:rsid w:val="0079127D"/>
    <w:rsid w:val="00793515"/>
    <w:rsid w:val="00794CFC"/>
    <w:rsid w:val="00794E94"/>
    <w:rsid w:val="00797F66"/>
    <w:rsid w:val="007A60E6"/>
    <w:rsid w:val="007B075E"/>
    <w:rsid w:val="007B085C"/>
    <w:rsid w:val="007B0AB2"/>
    <w:rsid w:val="007B22B9"/>
    <w:rsid w:val="007B2A82"/>
    <w:rsid w:val="007B4EFD"/>
    <w:rsid w:val="007C0D41"/>
    <w:rsid w:val="007C1706"/>
    <w:rsid w:val="007C5914"/>
    <w:rsid w:val="007C6C49"/>
    <w:rsid w:val="007D01FA"/>
    <w:rsid w:val="007D2BE9"/>
    <w:rsid w:val="007D58DF"/>
    <w:rsid w:val="007D6844"/>
    <w:rsid w:val="007E0840"/>
    <w:rsid w:val="007E6DC4"/>
    <w:rsid w:val="007E7CE1"/>
    <w:rsid w:val="007F12C9"/>
    <w:rsid w:val="007F494E"/>
    <w:rsid w:val="007F6892"/>
    <w:rsid w:val="007F6FC2"/>
    <w:rsid w:val="007F7092"/>
    <w:rsid w:val="007F7AAB"/>
    <w:rsid w:val="007F7DC7"/>
    <w:rsid w:val="00800A07"/>
    <w:rsid w:val="00800F6B"/>
    <w:rsid w:val="00802284"/>
    <w:rsid w:val="0080599D"/>
    <w:rsid w:val="008059EA"/>
    <w:rsid w:val="00807F53"/>
    <w:rsid w:val="00811C98"/>
    <w:rsid w:val="00814549"/>
    <w:rsid w:val="008147BA"/>
    <w:rsid w:val="0081629C"/>
    <w:rsid w:val="008167CD"/>
    <w:rsid w:val="00821BED"/>
    <w:rsid w:val="00824EA8"/>
    <w:rsid w:val="00833663"/>
    <w:rsid w:val="008344F9"/>
    <w:rsid w:val="008348DA"/>
    <w:rsid w:val="00840AC7"/>
    <w:rsid w:val="00840FC9"/>
    <w:rsid w:val="0084133A"/>
    <w:rsid w:val="00841709"/>
    <w:rsid w:val="00841B40"/>
    <w:rsid w:val="00847094"/>
    <w:rsid w:val="00847D29"/>
    <w:rsid w:val="008511E2"/>
    <w:rsid w:val="00857B01"/>
    <w:rsid w:val="00860356"/>
    <w:rsid w:val="008622B9"/>
    <w:rsid w:val="0086252D"/>
    <w:rsid w:val="00862DC1"/>
    <w:rsid w:val="0086636A"/>
    <w:rsid w:val="00871AE7"/>
    <w:rsid w:val="00873794"/>
    <w:rsid w:val="00874CE3"/>
    <w:rsid w:val="008754A9"/>
    <w:rsid w:val="008760E8"/>
    <w:rsid w:val="00876895"/>
    <w:rsid w:val="00880018"/>
    <w:rsid w:val="00880BBD"/>
    <w:rsid w:val="00881F1F"/>
    <w:rsid w:val="00885164"/>
    <w:rsid w:val="008854F0"/>
    <w:rsid w:val="0088573A"/>
    <w:rsid w:val="00887341"/>
    <w:rsid w:val="00892481"/>
    <w:rsid w:val="008947A4"/>
    <w:rsid w:val="00896995"/>
    <w:rsid w:val="008A1614"/>
    <w:rsid w:val="008A1EB2"/>
    <w:rsid w:val="008B0762"/>
    <w:rsid w:val="008B2FBA"/>
    <w:rsid w:val="008B596A"/>
    <w:rsid w:val="008B5C1D"/>
    <w:rsid w:val="008C0593"/>
    <w:rsid w:val="008C0B0F"/>
    <w:rsid w:val="008C3429"/>
    <w:rsid w:val="008C3D49"/>
    <w:rsid w:val="008C3E69"/>
    <w:rsid w:val="008C45C3"/>
    <w:rsid w:val="008C4F79"/>
    <w:rsid w:val="008C6474"/>
    <w:rsid w:val="008C6D03"/>
    <w:rsid w:val="008D13FD"/>
    <w:rsid w:val="008D70B3"/>
    <w:rsid w:val="008D7304"/>
    <w:rsid w:val="008E0E98"/>
    <w:rsid w:val="008E673F"/>
    <w:rsid w:val="008E6775"/>
    <w:rsid w:val="008E67F3"/>
    <w:rsid w:val="008F00CC"/>
    <w:rsid w:val="008F0C8D"/>
    <w:rsid w:val="008F1960"/>
    <w:rsid w:val="008F425C"/>
    <w:rsid w:val="008F52AB"/>
    <w:rsid w:val="008F55AF"/>
    <w:rsid w:val="008F5811"/>
    <w:rsid w:val="00901E98"/>
    <w:rsid w:val="00903B19"/>
    <w:rsid w:val="00903CF5"/>
    <w:rsid w:val="009045C2"/>
    <w:rsid w:val="00904AE4"/>
    <w:rsid w:val="00905D4A"/>
    <w:rsid w:val="00906889"/>
    <w:rsid w:val="0090735B"/>
    <w:rsid w:val="00907E15"/>
    <w:rsid w:val="009128EB"/>
    <w:rsid w:val="00913B3B"/>
    <w:rsid w:val="009157BF"/>
    <w:rsid w:val="0091697B"/>
    <w:rsid w:val="009204DD"/>
    <w:rsid w:val="00922CE7"/>
    <w:rsid w:val="009265D7"/>
    <w:rsid w:val="00930A1C"/>
    <w:rsid w:val="00931E43"/>
    <w:rsid w:val="00931EA4"/>
    <w:rsid w:val="00937884"/>
    <w:rsid w:val="00937C45"/>
    <w:rsid w:val="009419A1"/>
    <w:rsid w:val="00942B6E"/>
    <w:rsid w:val="009433B6"/>
    <w:rsid w:val="00943933"/>
    <w:rsid w:val="00944E24"/>
    <w:rsid w:val="00945F3D"/>
    <w:rsid w:val="009460E9"/>
    <w:rsid w:val="00946903"/>
    <w:rsid w:val="00946FDC"/>
    <w:rsid w:val="0094701F"/>
    <w:rsid w:val="00947914"/>
    <w:rsid w:val="00950149"/>
    <w:rsid w:val="009542C3"/>
    <w:rsid w:val="00954451"/>
    <w:rsid w:val="00954ACF"/>
    <w:rsid w:val="0095634B"/>
    <w:rsid w:val="009571D3"/>
    <w:rsid w:val="00957826"/>
    <w:rsid w:val="0096043A"/>
    <w:rsid w:val="00960BE1"/>
    <w:rsid w:val="009615D7"/>
    <w:rsid w:val="00961F4B"/>
    <w:rsid w:val="00962FC9"/>
    <w:rsid w:val="00967234"/>
    <w:rsid w:val="00967806"/>
    <w:rsid w:val="009710F3"/>
    <w:rsid w:val="00971D49"/>
    <w:rsid w:val="00972DD7"/>
    <w:rsid w:val="0098046E"/>
    <w:rsid w:val="009826E3"/>
    <w:rsid w:val="00987DE7"/>
    <w:rsid w:val="00993A72"/>
    <w:rsid w:val="00994D84"/>
    <w:rsid w:val="009952BD"/>
    <w:rsid w:val="00995879"/>
    <w:rsid w:val="009960DB"/>
    <w:rsid w:val="00996D1C"/>
    <w:rsid w:val="00997904"/>
    <w:rsid w:val="009A02D0"/>
    <w:rsid w:val="009A1A66"/>
    <w:rsid w:val="009A34A4"/>
    <w:rsid w:val="009A66FE"/>
    <w:rsid w:val="009B00BF"/>
    <w:rsid w:val="009C7AD5"/>
    <w:rsid w:val="009C7F4E"/>
    <w:rsid w:val="009C7F67"/>
    <w:rsid w:val="009D0145"/>
    <w:rsid w:val="009D0DCD"/>
    <w:rsid w:val="009D1887"/>
    <w:rsid w:val="009D3452"/>
    <w:rsid w:val="009D3537"/>
    <w:rsid w:val="009D3E8E"/>
    <w:rsid w:val="009D4E25"/>
    <w:rsid w:val="009D4F00"/>
    <w:rsid w:val="009D65DA"/>
    <w:rsid w:val="009D7188"/>
    <w:rsid w:val="009E231D"/>
    <w:rsid w:val="009E3048"/>
    <w:rsid w:val="009E478B"/>
    <w:rsid w:val="009E7822"/>
    <w:rsid w:val="009E7E12"/>
    <w:rsid w:val="009E7F28"/>
    <w:rsid w:val="009F04A5"/>
    <w:rsid w:val="009F0FA9"/>
    <w:rsid w:val="009F2E7F"/>
    <w:rsid w:val="009F3AE6"/>
    <w:rsid w:val="009F4085"/>
    <w:rsid w:val="009F4B8D"/>
    <w:rsid w:val="009F6FAF"/>
    <w:rsid w:val="009F71D9"/>
    <w:rsid w:val="00A00BCA"/>
    <w:rsid w:val="00A0134F"/>
    <w:rsid w:val="00A01650"/>
    <w:rsid w:val="00A028FC"/>
    <w:rsid w:val="00A035F8"/>
    <w:rsid w:val="00A04685"/>
    <w:rsid w:val="00A06933"/>
    <w:rsid w:val="00A1231F"/>
    <w:rsid w:val="00A1266F"/>
    <w:rsid w:val="00A12C6A"/>
    <w:rsid w:val="00A13488"/>
    <w:rsid w:val="00A14865"/>
    <w:rsid w:val="00A15BBB"/>
    <w:rsid w:val="00A164AC"/>
    <w:rsid w:val="00A16539"/>
    <w:rsid w:val="00A17332"/>
    <w:rsid w:val="00A17A37"/>
    <w:rsid w:val="00A20863"/>
    <w:rsid w:val="00A2389A"/>
    <w:rsid w:val="00A257AB"/>
    <w:rsid w:val="00A26617"/>
    <w:rsid w:val="00A27B60"/>
    <w:rsid w:val="00A3062E"/>
    <w:rsid w:val="00A3091E"/>
    <w:rsid w:val="00A31FAB"/>
    <w:rsid w:val="00A330B4"/>
    <w:rsid w:val="00A34723"/>
    <w:rsid w:val="00A35917"/>
    <w:rsid w:val="00A359F3"/>
    <w:rsid w:val="00A365D2"/>
    <w:rsid w:val="00A36ED4"/>
    <w:rsid w:val="00A36FEE"/>
    <w:rsid w:val="00A37697"/>
    <w:rsid w:val="00A413FE"/>
    <w:rsid w:val="00A45E65"/>
    <w:rsid w:val="00A475B3"/>
    <w:rsid w:val="00A478DA"/>
    <w:rsid w:val="00A47A33"/>
    <w:rsid w:val="00A47D51"/>
    <w:rsid w:val="00A5288B"/>
    <w:rsid w:val="00A63703"/>
    <w:rsid w:val="00A72B14"/>
    <w:rsid w:val="00A73D91"/>
    <w:rsid w:val="00A759F2"/>
    <w:rsid w:val="00A764E0"/>
    <w:rsid w:val="00A767FC"/>
    <w:rsid w:val="00A81CDA"/>
    <w:rsid w:val="00A82B8A"/>
    <w:rsid w:val="00A84F20"/>
    <w:rsid w:val="00A85634"/>
    <w:rsid w:val="00A9187D"/>
    <w:rsid w:val="00A918B9"/>
    <w:rsid w:val="00A9472E"/>
    <w:rsid w:val="00A951F8"/>
    <w:rsid w:val="00A95364"/>
    <w:rsid w:val="00A96BCD"/>
    <w:rsid w:val="00A97736"/>
    <w:rsid w:val="00AA22A9"/>
    <w:rsid w:val="00AA2A65"/>
    <w:rsid w:val="00AA4923"/>
    <w:rsid w:val="00AA73D4"/>
    <w:rsid w:val="00AB2ACD"/>
    <w:rsid w:val="00AB2D4C"/>
    <w:rsid w:val="00AB2FDA"/>
    <w:rsid w:val="00AB54D8"/>
    <w:rsid w:val="00AB6F36"/>
    <w:rsid w:val="00AB7542"/>
    <w:rsid w:val="00AB7AC7"/>
    <w:rsid w:val="00AC1CA5"/>
    <w:rsid w:val="00AC1DAD"/>
    <w:rsid w:val="00AC30DE"/>
    <w:rsid w:val="00AC35DF"/>
    <w:rsid w:val="00AC524E"/>
    <w:rsid w:val="00AC53AA"/>
    <w:rsid w:val="00AC7026"/>
    <w:rsid w:val="00AC7EF8"/>
    <w:rsid w:val="00AD56E8"/>
    <w:rsid w:val="00AD6165"/>
    <w:rsid w:val="00AD6543"/>
    <w:rsid w:val="00AE13BA"/>
    <w:rsid w:val="00AE220D"/>
    <w:rsid w:val="00AE2E16"/>
    <w:rsid w:val="00AE3CA9"/>
    <w:rsid w:val="00AE3E23"/>
    <w:rsid w:val="00AE418D"/>
    <w:rsid w:val="00AE7987"/>
    <w:rsid w:val="00AF0DA9"/>
    <w:rsid w:val="00AF23DF"/>
    <w:rsid w:val="00AF2806"/>
    <w:rsid w:val="00AF2AA8"/>
    <w:rsid w:val="00AF4D04"/>
    <w:rsid w:val="00AF5321"/>
    <w:rsid w:val="00B04FA4"/>
    <w:rsid w:val="00B05224"/>
    <w:rsid w:val="00B05C99"/>
    <w:rsid w:val="00B07800"/>
    <w:rsid w:val="00B12112"/>
    <w:rsid w:val="00B12F50"/>
    <w:rsid w:val="00B15165"/>
    <w:rsid w:val="00B172F6"/>
    <w:rsid w:val="00B177AD"/>
    <w:rsid w:val="00B17C05"/>
    <w:rsid w:val="00B20694"/>
    <w:rsid w:val="00B21D9D"/>
    <w:rsid w:val="00B23683"/>
    <w:rsid w:val="00B24995"/>
    <w:rsid w:val="00B25052"/>
    <w:rsid w:val="00B25463"/>
    <w:rsid w:val="00B25E09"/>
    <w:rsid w:val="00B26ACE"/>
    <w:rsid w:val="00B3058E"/>
    <w:rsid w:val="00B31303"/>
    <w:rsid w:val="00B3293C"/>
    <w:rsid w:val="00B3314F"/>
    <w:rsid w:val="00B341E4"/>
    <w:rsid w:val="00B36601"/>
    <w:rsid w:val="00B40482"/>
    <w:rsid w:val="00B42B9B"/>
    <w:rsid w:val="00B434EC"/>
    <w:rsid w:val="00B43FFC"/>
    <w:rsid w:val="00B51F93"/>
    <w:rsid w:val="00B535B4"/>
    <w:rsid w:val="00B547DA"/>
    <w:rsid w:val="00B576D5"/>
    <w:rsid w:val="00B63121"/>
    <w:rsid w:val="00B635FA"/>
    <w:rsid w:val="00B6575B"/>
    <w:rsid w:val="00B65F06"/>
    <w:rsid w:val="00B67152"/>
    <w:rsid w:val="00B71815"/>
    <w:rsid w:val="00B71AF4"/>
    <w:rsid w:val="00B720CA"/>
    <w:rsid w:val="00B75B7C"/>
    <w:rsid w:val="00B81375"/>
    <w:rsid w:val="00B85545"/>
    <w:rsid w:val="00B910DB"/>
    <w:rsid w:val="00B92713"/>
    <w:rsid w:val="00B92DF4"/>
    <w:rsid w:val="00B9447B"/>
    <w:rsid w:val="00B946B5"/>
    <w:rsid w:val="00B95D84"/>
    <w:rsid w:val="00B96348"/>
    <w:rsid w:val="00BA119E"/>
    <w:rsid w:val="00BA1479"/>
    <w:rsid w:val="00BA1BD6"/>
    <w:rsid w:val="00BA20D4"/>
    <w:rsid w:val="00BA2232"/>
    <w:rsid w:val="00BA6C75"/>
    <w:rsid w:val="00BB4FEA"/>
    <w:rsid w:val="00BB54E4"/>
    <w:rsid w:val="00BB65EF"/>
    <w:rsid w:val="00BC205D"/>
    <w:rsid w:val="00BC3AA8"/>
    <w:rsid w:val="00BD11D1"/>
    <w:rsid w:val="00BD16AE"/>
    <w:rsid w:val="00BD1DD9"/>
    <w:rsid w:val="00BD4045"/>
    <w:rsid w:val="00BD5B93"/>
    <w:rsid w:val="00BE0A11"/>
    <w:rsid w:val="00BE17D9"/>
    <w:rsid w:val="00BE219B"/>
    <w:rsid w:val="00BE2C35"/>
    <w:rsid w:val="00BE5707"/>
    <w:rsid w:val="00BE5825"/>
    <w:rsid w:val="00BE624E"/>
    <w:rsid w:val="00BE7A65"/>
    <w:rsid w:val="00BF0FD1"/>
    <w:rsid w:val="00BF1AAC"/>
    <w:rsid w:val="00BF34DA"/>
    <w:rsid w:val="00BF52B9"/>
    <w:rsid w:val="00BF5B3D"/>
    <w:rsid w:val="00C00349"/>
    <w:rsid w:val="00C01621"/>
    <w:rsid w:val="00C01734"/>
    <w:rsid w:val="00C01A47"/>
    <w:rsid w:val="00C026FE"/>
    <w:rsid w:val="00C03165"/>
    <w:rsid w:val="00C05C10"/>
    <w:rsid w:val="00C06E4E"/>
    <w:rsid w:val="00C10614"/>
    <w:rsid w:val="00C11290"/>
    <w:rsid w:val="00C12562"/>
    <w:rsid w:val="00C14A0E"/>
    <w:rsid w:val="00C16EA5"/>
    <w:rsid w:val="00C1789F"/>
    <w:rsid w:val="00C20B0D"/>
    <w:rsid w:val="00C20E3E"/>
    <w:rsid w:val="00C230EC"/>
    <w:rsid w:val="00C2312F"/>
    <w:rsid w:val="00C23183"/>
    <w:rsid w:val="00C2620F"/>
    <w:rsid w:val="00C2737D"/>
    <w:rsid w:val="00C27B20"/>
    <w:rsid w:val="00C27D9E"/>
    <w:rsid w:val="00C306A1"/>
    <w:rsid w:val="00C30A96"/>
    <w:rsid w:val="00C30C66"/>
    <w:rsid w:val="00C3192C"/>
    <w:rsid w:val="00C323BE"/>
    <w:rsid w:val="00C32EE5"/>
    <w:rsid w:val="00C3313D"/>
    <w:rsid w:val="00C369A7"/>
    <w:rsid w:val="00C40BE1"/>
    <w:rsid w:val="00C40FB9"/>
    <w:rsid w:val="00C42E42"/>
    <w:rsid w:val="00C47A9E"/>
    <w:rsid w:val="00C510E9"/>
    <w:rsid w:val="00C524F5"/>
    <w:rsid w:val="00C5425B"/>
    <w:rsid w:val="00C54275"/>
    <w:rsid w:val="00C54722"/>
    <w:rsid w:val="00C54DED"/>
    <w:rsid w:val="00C56DC0"/>
    <w:rsid w:val="00C56E70"/>
    <w:rsid w:val="00C62C6A"/>
    <w:rsid w:val="00C62FAF"/>
    <w:rsid w:val="00C63C32"/>
    <w:rsid w:val="00C66329"/>
    <w:rsid w:val="00C74DC6"/>
    <w:rsid w:val="00C75034"/>
    <w:rsid w:val="00C755CF"/>
    <w:rsid w:val="00C81BF0"/>
    <w:rsid w:val="00C825F4"/>
    <w:rsid w:val="00C85C59"/>
    <w:rsid w:val="00C91C57"/>
    <w:rsid w:val="00C92D30"/>
    <w:rsid w:val="00C958A3"/>
    <w:rsid w:val="00C962B5"/>
    <w:rsid w:val="00C96CBF"/>
    <w:rsid w:val="00CA1015"/>
    <w:rsid w:val="00CA2454"/>
    <w:rsid w:val="00CA316B"/>
    <w:rsid w:val="00CA4C48"/>
    <w:rsid w:val="00CB045F"/>
    <w:rsid w:val="00CB1528"/>
    <w:rsid w:val="00CB3DED"/>
    <w:rsid w:val="00CB3F26"/>
    <w:rsid w:val="00CB5316"/>
    <w:rsid w:val="00CB5807"/>
    <w:rsid w:val="00CC0FE3"/>
    <w:rsid w:val="00CC2395"/>
    <w:rsid w:val="00CC38CB"/>
    <w:rsid w:val="00CC5A59"/>
    <w:rsid w:val="00CD05C6"/>
    <w:rsid w:val="00CD1997"/>
    <w:rsid w:val="00CD1ACC"/>
    <w:rsid w:val="00CD2C91"/>
    <w:rsid w:val="00CD6832"/>
    <w:rsid w:val="00CE0241"/>
    <w:rsid w:val="00CE0A67"/>
    <w:rsid w:val="00CE0EF9"/>
    <w:rsid w:val="00CE3A15"/>
    <w:rsid w:val="00CE5865"/>
    <w:rsid w:val="00CE5F3A"/>
    <w:rsid w:val="00CE6A2C"/>
    <w:rsid w:val="00CE7200"/>
    <w:rsid w:val="00CE7692"/>
    <w:rsid w:val="00CF0465"/>
    <w:rsid w:val="00CF09EC"/>
    <w:rsid w:val="00CF2770"/>
    <w:rsid w:val="00CF48FE"/>
    <w:rsid w:val="00CF7F6F"/>
    <w:rsid w:val="00D00646"/>
    <w:rsid w:val="00D01E27"/>
    <w:rsid w:val="00D036D1"/>
    <w:rsid w:val="00D0512A"/>
    <w:rsid w:val="00D0751A"/>
    <w:rsid w:val="00D0751B"/>
    <w:rsid w:val="00D10913"/>
    <w:rsid w:val="00D15F13"/>
    <w:rsid w:val="00D16A22"/>
    <w:rsid w:val="00D16CD3"/>
    <w:rsid w:val="00D174C9"/>
    <w:rsid w:val="00D205D2"/>
    <w:rsid w:val="00D22099"/>
    <w:rsid w:val="00D24B12"/>
    <w:rsid w:val="00D268F6"/>
    <w:rsid w:val="00D26D0B"/>
    <w:rsid w:val="00D30391"/>
    <w:rsid w:val="00D30C38"/>
    <w:rsid w:val="00D31611"/>
    <w:rsid w:val="00D31D2D"/>
    <w:rsid w:val="00D31E89"/>
    <w:rsid w:val="00D3256D"/>
    <w:rsid w:val="00D33304"/>
    <w:rsid w:val="00D33D61"/>
    <w:rsid w:val="00D35A51"/>
    <w:rsid w:val="00D37AE1"/>
    <w:rsid w:val="00D40348"/>
    <w:rsid w:val="00D4146C"/>
    <w:rsid w:val="00D43F15"/>
    <w:rsid w:val="00D47983"/>
    <w:rsid w:val="00D479B7"/>
    <w:rsid w:val="00D504E3"/>
    <w:rsid w:val="00D51357"/>
    <w:rsid w:val="00D519F7"/>
    <w:rsid w:val="00D51EDE"/>
    <w:rsid w:val="00D528F4"/>
    <w:rsid w:val="00D55DB5"/>
    <w:rsid w:val="00D6154D"/>
    <w:rsid w:val="00D61EC5"/>
    <w:rsid w:val="00D62B68"/>
    <w:rsid w:val="00D656EB"/>
    <w:rsid w:val="00D673CF"/>
    <w:rsid w:val="00D71F01"/>
    <w:rsid w:val="00D7326C"/>
    <w:rsid w:val="00D73681"/>
    <w:rsid w:val="00D771D4"/>
    <w:rsid w:val="00D775AB"/>
    <w:rsid w:val="00D810E5"/>
    <w:rsid w:val="00D820A9"/>
    <w:rsid w:val="00D82640"/>
    <w:rsid w:val="00D82EE4"/>
    <w:rsid w:val="00D8402A"/>
    <w:rsid w:val="00D84C55"/>
    <w:rsid w:val="00D850B7"/>
    <w:rsid w:val="00D8540C"/>
    <w:rsid w:val="00D8574E"/>
    <w:rsid w:val="00D85B68"/>
    <w:rsid w:val="00D8651A"/>
    <w:rsid w:val="00D904C4"/>
    <w:rsid w:val="00D9181B"/>
    <w:rsid w:val="00D94037"/>
    <w:rsid w:val="00D95708"/>
    <w:rsid w:val="00DA1E97"/>
    <w:rsid w:val="00DA23FC"/>
    <w:rsid w:val="00DA3FB5"/>
    <w:rsid w:val="00DA3FD4"/>
    <w:rsid w:val="00DB44CB"/>
    <w:rsid w:val="00DB4BCA"/>
    <w:rsid w:val="00DB53B2"/>
    <w:rsid w:val="00DB60C9"/>
    <w:rsid w:val="00DC0458"/>
    <w:rsid w:val="00DC07B6"/>
    <w:rsid w:val="00DC14B5"/>
    <w:rsid w:val="00DC2A4B"/>
    <w:rsid w:val="00DC6456"/>
    <w:rsid w:val="00DD11F4"/>
    <w:rsid w:val="00DD20D9"/>
    <w:rsid w:val="00DD2215"/>
    <w:rsid w:val="00DD31A1"/>
    <w:rsid w:val="00DD7B17"/>
    <w:rsid w:val="00DE0838"/>
    <w:rsid w:val="00DE1BCF"/>
    <w:rsid w:val="00DE7493"/>
    <w:rsid w:val="00DE75A3"/>
    <w:rsid w:val="00DE7A77"/>
    <w:rsid w:val="00DF0AA2"/>
    <w:rsid w:val="00DF3BD7"/>
    <w:rsid w:val="00DF7A9E"/>
    <w:rsid w:val="00E02022"/>
    <w:rsid w:val="00E021C4"/>
    <w:rsid w:val="00E02670"/>
    <w:rsid w:val="00E032F3"/>
    <w:rsid w:val="00E05230"/>
    <w:rsid w:val="00E05EED"/>
    <w:rsid w:val="00E0695D"/>
    <w:rsid w:val="00E07389"/>
    <w:rsid w:val="00E12007"/>
    <w:rsid w:val="00E12C45"/>
    <w:rsid w:val="00E13583"/>
    <w:rsid w:val="00E14168"/>
    <w:rsid w:val="00E155D5"/>
    <w:rsid w:val="00E21432"/>
    <w:rsid w:val="00E2173E"/>
    <w:rsid w:val="00E21C6B"/>
    <w:rsid w:val="00E227DC"/>
    <w:rsid w:val="00E232CA"/>
    <w:rsid w:val="00E24158"/>
    <w:rsid w:val="00E27368"/>
    <w:rsid w:val="00E27A84"/>
    <w:rsid w:val="00E3076E"/>
    <w:rsid w:val="00E31624"/>
    <w:rsid w:val="00E32D18"/>
    <w:rsid w:val="00E3363C"/>
    <w:rsid w:val="00E34797"/>
    <w:rsid w:val="00E360EA"/>
    <w:rsid w:val="00E36F12"/>
    <w:rsid w:val="00E37650"/>
    <w:rsid w:val="00E46097"/>
    <w:rsid w:val="00E46E41"/>
    <w:rsid w:val="00E5109C"/>
    <w:rsid w:val="00E51901"/>
    <w:rsid w:val="00E52A97"/>
    <w:rsid w:val="00E52D7A"/>
    <w:rsid w:val="00E532BE"/>
    <w:rsid w:val="00E54CC4"/>
    <w:rsid w:val="00E556B0"/>
    <w:rsid w:val="00E558D4"/>
    <w:rsid w:val="00E55968"/>
    <w:rsid w:val="00E56030"/>
    <w:rsid w:val="00E568E0"/>
    <w:rsid w:val="00E619ED"/>
    <w:rsid w:val="00E639E6"/>
    <w:rsid w:val="00E649B9"/>
    <w:rsid w:val="00E65EF3"/>
    <w:rsid w:val="00E67F45"/>
    <w:rsid w:val="00E727FF"/>
    <w:rsid w:val="00E72A57"/>
    <w:rsid w:val="00E73CFC"/>
    <w:rsid w:val="00E8062D"/>
    <w:rsid w:val="00E811A7"/>
    <w:rsid w:val="00E82017"/>
    <w:rsid w:val="00E847F0"/>
    <w:rsid w:val="00E85D09"/>
    <w:rsid w:val="00E914D0"/>
    <w:rsid w:val="00E91E62"/>
    <w:rsid w:val="00E94AF0"/>
    <w:rsid w:val="00E9610D"/>
    <w:rsid w:val="00E9786F"/>
    <w:rsid w:val="00EA2939"/>
    <w:rsid w:val="00EA2BE3"/>
    <w:rsid w:val="00EA379E"/>
    <w:rsid w:val="00EA6116"/>
    <w:rsid w:val="00EA7A40"/>
    <w:rsid w:val="00EA7FE9"/>
    <w:rsid w:val="00EB0947"/>
    <w:rsid w:val="00EB3310"/>
    <w:rsid w:val="00EB539C"/>
    <w:rsid w:val="00EC03C1"/>
    <w:rsid w:val="00EC1231"/>
    <w:rsid w:val="00EC442E"/>
    <w:rsid w:val="00EC6A5F"/>
    <w:rsid w:val="00ED0C6E"/>
    <w:rsid w:val="00ED0F39"/>
    <w:rsid w:val="00ED2044"/>
    <w:rsid w:val="00ED3E5E"/>
    <w:rsid w:val="00ED4223"/>
    <w:rsid w:val="00ED499D"/>
    <w:rsid w:val="00EE299C"/>
    <w:rsid w:val="00EE2F9E"/>
    <w:rsid w:val="00EE32A0"/>
    <w:rsid w:val="00EE50CF"/>
    <w:rsid w:val="00EE6D3F"/>
    <w:rsid w:val="00EE760D"/>
    <w:rsid w:val="00EF0DAD"/>
    <w:rsid w:val="00EF1106"/>
    <w:rsid w:val="00EF2697"/>
    <w:rsid w:val="00EF4267"/>
    <w:rsid w:val="00EF4E4E"/>
    <w:rsid w:val="00EF5516"/>
    <w:rsid w:val="00F0061B"/>
    <w:rsid w:val="00F0499B"/>
    <w:rsid w:val="00F05751"/>
    <w:rsid w:val="00F05A29"/>
    <w:rsid w:val="00F05A54"/>
    <w:rsid w:val="00F06F89"/>
    <w:rsid w:val="00F07977"/>
    <w:rsid w:val="00F1221C"/>
    <w:rsid w:val="00F15B6D"/>
    <w:rsid w:val="00F20DB9"/>
    <w:rsid w:val="00F23654"/>
    <w:rsid w:val="00F27DAB"/>
    <w:rsid w:val="00F3170E"/>
    <w:rsid w:val="00F32E69"/>
    <w:rsid w:val="00F33E56"/>
    <w:rsid w:val="00F3596F"/>
    <w:rsid w:val="00F3776D"/>
    <w:rsid w:val="00F37B9B"/>
    <w:rsid w:val="00F46764"/>
    <w:rsid w:val="00F475F3"/>
    <w:rsid w:val="00F47D23"/>
    <w:rsid w:val="00F50CF9"/>
    <w:rsid w:val="00F5184D"/>
    <w:rsid w:val="00F51F43"/>
    <w:rsid w:val="00F544D6"/>
    <w:rsid w:val="00F56B0E"/>
    <w:rsid w:val="00F57230"/>
    <w:rsid w:val="00F61161"/>
    <w:rsid w:val="00F61B46"/>
    <w:rsid w:val="00F62993"/>
    <w:rsid w:val="00F6386F"/>
    <w:rsid w:val="00F654BD"/>
    <w:rsid w:val="00F7039D"/>
    <w:rsid w:val="00F709FA"/>
    <w:rsid w:val="00F70CB7"/>
    <w:rsid w:val="00F72D08"/>
    <w:rsid w:val="00F73C65"/>
    <w:rsid w:val="00F74930"/>
    <w:rsid w:val="00F75F58"/>
    <w:rsid w:val="00F764F8"/>
    <w:rsid w:val="00F81255"/>
    <w:rsid w:val="00F854F1"/>
    <w:rsid w:val="00F85989"/>
    <w:rsid w:val="00F876FB"/>
    <w:rsid w:val="00F9259B"/>
    <w:rsid w:val="00FA024B"/>
    <w:rsid w:val="00FA3216"/>
    <w:rsid w:val="00FA51AC"/>
    <w:rsid w:val="00FA5310"/>
    <w:rsid w:val="00FA5810"/>
    <w:rsid w:val="00FA71DC"/>
    <w:rsid w:val="00FB1298"/>
    <w:rsid w:val="00FB154E"/>
    <w:rsid w:val="00FB4ACB"/>
    <w:rsid w:val="00FB71CA"/>
    <w:rsid w:val="00FC0AA0"/>
    <w:rsid w:val="00FC0AA6"/>
    <w:rsid w:val="00FC1464"/>
    <w:rsid w:val="00FC1D17"/>
    <w:rsid w:val="00FC2698"/>
    <w:rsid w:val="00FC281B"/>
    <w:rsid w:val="00FC30A1"/>
    <w:rsid w:val="00FC5B75"/>
    <w:rsid w:val="00FC6983"/>
    <w:rsid w:val="00FD324D"/>
    <w:rsid w:val="00FD439F"/>
    <w:rsid w:val="00FD5CDB"/>
    <w:rsid w:val="00FE0969"/>
    <w:rsid w:val="00FE4130"/>
    <w:rsid w:val="00FE423C"/>
    <w:rsid w:val="00FE4B56"/>
    <w:rsid w:val="00FE6A83"/>
    <w:rsid w:val="00FF0C6C"/>
    <w:rsid w:val="00FF0D45"/>
    <w:rsid w:val="00FF27D6"/>
    <w:rsid w:val="00FF3F84"/>
    <w:rsid w:val="00FF4001"/>
    <w:rsid w:val="00FF4C8E"/>
    <w:rsid w:val="00FF50D7"/>
    <w:rsid w:val="00FF59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CF2B2E"/>
  <w15:docId w15:val="{B6F12795-3B0D-40EF-83B3-9C234353F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54BD"/>
    <w:pPr>
      <w:spacing w:after="200" w:line="276" w:lineRule="auto"/>
    </w:pPr>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A6E16"/>
    <w:pPr>
      <w:tabs>
        <w:tab w:val="center" w:pos="4844"/>
        <w:tab w:val="right" w:pos="9689"/>
      </w:tabs>
      <w:spacing w:after="0" w:line="240" w:lineRule="auto"/>
    </w:pPr>
  </w:style>
  <w:style w:type="character" w:customStyle="1" w:styleId="HeaderChar">
    <w:name w:val="Header Char"/>
    <w:basedOn w:val="DefaultParagraphFont"/>
    <w:link w:val="Header"/>
    <w:rsid w:val="002A6E16"/>
    <w:rPr>
      <w:rFonts w:ascii="Calibri" w:hAnsi="Calibri"/>
      <w:sz w:val="22"/>
      <w:szCs w:val="22"/>
    </w:rPr>
  </w:style>
  <w:style w:type="paragraph" w:styleId="Footer">
    <w:name w:val="footer"/>
    <w:basedOn w:val="Normal"/>
    <w:link w:val="FooterChar"/>
    <w:rsid w:val="002A6E16"/>
    <w:pPr>
      <w:tabs>
        <w:tab w:val="center" w:pos="4844"/>
        <w:tab w:val="right" w:pos="9689"/>
      </w:tabs>
      <w:spacing w:after="0" w:line="240" w:lineRule="auto"/>
    </w:pPr>
  </w:style>
  <w:style w:type="character" w:customStyle="1" w:styleId="FooterChar">
    <w:name w:val="Footer Char"/>
    <w:basedOn w:val="DefaultParagraphFont"/>
    <w:link w:val="Footer"/>
    <w:rsid w:val="002A6E16"/>
    <w:rPr>
      <w:rFonts w:ascii="Calibri" w:hAnsi="Calibri"/>
      <w:sz w:val="22"/>
      <w:szCs w:val="22"/>
    </w:rPr>
  </w:style>
  <w:style w:type="paragraph" w:styleId="ListParagraph">
    <w:name w:val="List Paragraph"/>
    <w:aliases w:val="TESMEC - Titolo 3,References,NUMBERED PARAGRAPH,List Paragraph 1,Bullets,List_Paragraph,Multilevel para_II,Testo elenco,Titolo_3,text bullet,FVP-Paragrafo,lp1,Heading x1,Számozott ApPello,Table of contents numbered,heading 2(bullets)"/>
    <w:basedOn w:val="Normal"/>
    <w:link w:val="ListParagraphChar"/>
    <w:uiPriority w:val="34"/>
    <w:qFormat/>
    <w:rsid w:val="00F05751"/>
    <w:pPr>
      <w:ind w:left="720"/>
      <w:contextualSpacing/>
    </w:pPr>
  </w:style>
  <w:style w:type="paragraph" w:styleId="BalloonText">
    <w:name w:val="Balloon Text"/>
    <w:basedOn w:val="Normal"/>
    <w:link w:val="BalloonTextChar"/>
    <w:semiHidden/>
    <w:unhideWhenUsed/>
    <w:rsid w:val="00C74D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74DC6"/>
    <w:rPr>
      <w:rFonts w:ascii="Segoe UI" w:hAnsi="Segoe UI" w:cs="Segoe UI"/>
      <w:sz w:val="18"/>
      <w:szCs w:val="18"/>
    </w:rPr>
  </w:style>
  <w:style w:type="paragraph" w:styleId="FootnoteText">
    <w:name w:val="footnote text"/>
    <w:basedOn w:val="Normal"/>
    <w:link w:val="FootnoteTextChar"/>
    <w:semiHidden/>
    <w:unhideWhenUsed/>
    <w:rsid w:val="00B9447B"/>
    <w:pPr>
      <w:spacing w:after="0" w:line="240" w:lineRule="auto"/>
    </w:pPr>
  </w:style>
  <w:style w:type="character" w:customStyle="1" w:styleId="FootnoteTextChar">
    <w:name w:val="Footnote Text Char"/>
    <w:basedOn w:val="DefaultParagraphFont"/>
    <w:link w:val="FootnoteText"/>
    <w:semiHidden/>
    <w:rsid w:val="00B9447B"/>
    <w:rPr>
      <w:rFonts w:ascii="Calibri" w:hAnsi="Calibri"/>
    </w:rPr>
  </w:style>
  <w:style w:type="character" w:styleId="FootnoteReference">
    <w:name w:val="footnote reference"/>
    <w:basedOn w:val="DefaultParagraphFont"/>
    <w:semiHidden/>
    <w:unhideWhenUsed/>
    <w:rsid w:val="00B9447B"/>
    <w:rPr>
      <w:vertAlign w:val="superscript"/>
    </w:rPr>
  </w:style>
  <w:style w:type="paragraph" w:styleId="EndnoteText">
    <w:name w:val="endnote text"/>
    <w:basedOn w:val="Normal"/>
    <w:link w:val="EndnoteTextChar"/>
    <w:semiHidden/>
    <w:unhideWhenUsed/>
    <w:rsid w:val="00B9447B"/>
    <w:pPr>
      <w:spacing w:after="0" w:line="240" w:lineRule="auto"/>
    </w:pPr>
  </w:style>
  <w:style w:type="character" w:customStyle="1" w:styleId="EndnoteTextChar">
    <w:name w:val="Endnote Text Char"/>
    <w:basedOn w:val="DefaultParagraphFont"/>
    <w:link w:val="EndnoteText"/>
    <w:semiHidden/>
    <w:rsid w:val="00B9447B"/>
    <w:rPr>
      <w:rFonts w:ascii="Calibri" w:hAnsi="Calibri"/>
    </w:rPr>
  </w:style>
  <w:style w:type="character" w:styleId="EndnoteReference">
    <w:name w:val="endnote reference"/>
    <w:basedOn w:val="DefaultParagraphFont"/>
    <w:semiHidden/>
    <w:unhideWhenUsed/>
    <w:rsid w:val="00B9447B"/>
    <w:rPr>
      <w:vertAlign w:val="superscript"/>
    </w:rPr>
  </w:style>
  <w:style w:type="paragraph" w:styleId="Revision">
    <w:name w:val="Revision"/>
    <w:hidden/>
    <w:uiPriority w:val="99"/>
    <w:semiHidden/>
    <w:rsid w:val="003B3981"/>
    <w:rPr>
      <w:rFonts w:ascii="Calibri" w:hAnsi="Calibri"/>
      <w:sz w:val="22"/>
      <w:szCs w:val="22"/>
    </w:rPr>
  </w:style>
  <w:style w:type="character" w:styleId="CommentReference">
    <w:name w:val="annotation reference"/>
    <w:basedOn w:val="DefaultParagraphFont"/>
    <w:uiPriority w:val="99"/>
    <w:semiHidden/>
    <w:unhideWhenUsed/>
    <w:rsid w:val="008C4F79"/>
    <w:rPr>
      <w:sz w:val="16"/>
      <w:szCs w:val="16"/>
    </w:rPr>
  </w:style>
  <w:style w:type="paragraph" w:styleId="CommentText">
    <w:name w:val="annotation text"/>
    <w:basedOn w:val="Normal"/>
    <w:link w:val="CommentTextChar"/>
    <w:unhideWhenUsed/>
    <w:rsid w:val="008C4F79"/>
    <w:pPr>
      <w:spacing w:line="240" w:lineRule="auto"/>
    </w:pPr>
  </w:style>
  <w:style w:type="character" w:customStyle="1" w:styleId="CommentTextChar">
    <w:name w:val="Comment Text Char"/>
    <w:basedOn w:val="DefaultParagraphFont"/>
    <w:link w:val="CommentText"/>
    <w:rsid w:val="008C4F79"/>
    <w:rPr>
      <w:rFonts w:ascii="Calibri" w:hAnsi="Calibri"/>
    </w:rPr>
  </w:style>
  <w:style w:type="paragraph" w:styleId="CommentSubject">
    <w:name w:val="annotation subject"/>
    <w:basedOn w:val="CommentText"/>
    <w:next w:val="CommentText"/>
    <w:link w:val="CommentSubjectChar"/>
    <w:uiPriority w:val="99"/>
    <w:semiHidden/>
    <w:unhideWhenUsed/>
    <w:rsid w:val="008C4F79"/>
    <w:rPr>
      <w:b/>
      <w:bCs/>
    </w:rPr>
  </w:style>
  <w:style w:type="character" w:customStyle="1" w:styleId="CommentSubjectChar">
    <w:name w:val="Comment Subject Char"/>
    <w:basedOn w:val="CommentTextChar"/>
    <w:link w:val="CommentSubject"/>
    <w:uiPriority w:val="99"/>
    <w:semiHidden/>
    <w:rsid w:val="008C4F79"/>
    <w:rPr>
      <w:rFonts w:ascii="Calibri" w:hAnsi="Calibri"/>
      <w:b/>
      <w:bCs/>
    </w:rPr>
  </w:style>
  <w:style w:type="character" w:styleId="Hyperlink">
    <w:name w:val="Hyperlink"/>
    <w:basedOn w:val="DefaultParagraphFont"/>
    <w:unhideWhenUsed/>
    <w:rsid w:val="004A2687"/>
    <w:rPr>
      <w:color w:val="0000FF" w:themeColor="hyperlink"/>
      <w:u w:val="single"/>
    </w:rPr>
  </w:style>
  <w:style w:type="character" w:styleId="UnresolvedMention">
    <w:name w:val="Unresolved Mention"/>
    <w:basedOn w:val="DefaultParagraphFont"/>
    <w:uiPriority w:val="99"/>
    <w:semiHidden/>
    <w:unhideWhenUsed/>
    <w:rsid w:val="004A2687"/>
    <w:rPr>
      <w:color w:val="605E5C"/>
      <w:shd w:val="clear" w:color="auto" w:fill="E1DFDD"/>
    </w:rPr>
  </w:style>
  <w:style w:type="paragraph" w:styleId="NormalWeb">
    <w:name w:val="Normal (Web)"/>
    <w:aliases w:val="webb"/>
    <w:basedOn w:val="Normal"/>
    <w:link w:val="NormalWebChar"/>
    <w:unhideWhenUsed/>
    <w:rsid w:val="00451113"/>
    <w:pPr>
      <w:spacing w:after="0" w:line="240" w:lineRule="auto"/>
    </w:pPr>
    <w:rPr>
      <w:sz w:val="24"/>
      <w:szCs w:val="24"/>
    </w:rPr>
  </w:style>
  <w:style w:type="character" w:customStyle="1" w:styleId="NormalWebChar">
    <w:name w:val="Normal (Web) Char"/>
    <w:aliases w:val="webb Char"/>
    <w:link w:val="NormalWeb"/>
    <w:locked/>
    <w:rsid w:val="00451113"/>
    <w:rPr>
      <w:sz w:val="24"/>
      <w:szCs w:val="24"/>
    </w:rPr>
  </w:style>
  <w:style w:type="character" w:styleId="Emphasis">
    <w:name w:val="Emphasis"/>
    <w:basedOn w:val="DefaultParagraphFont"/>
    <w:uiPriority w:val="20"/>
    <w:qFormat/>
    <w:rsid w:val="001607EE"/>
    <w:rPr>
      <w:i/>
      <w:iCs/>
    </w:rPr>
  </w:style>
  <w:style w:type="character" w:customStyle="1" w:styleId="docheader">
    <w:name w:val="doc_header"/>
    <w:basedOn w:val="DefaultParagraphFont"/>
    <w:rsid w:val="003446BE"/>
  </w:style>
  <w:style w:type="paragraph" w:customStyle="1" w:styleId="rtecenter">
    <w:name w:val="rtecenter"/>
    <w:basedOn w:val="Normal"/>
    <w:rsid w:val="003446BE"/>
    <w:pPr>
      <w:spacing w:before="100" w:beforeAutospacing="1" w:after="100" w:afterAutospacing="1" w:line="240" w:lineRule="auto"/>
    </w:pPr>
    <w:rPr>
      <w:sz w:val="24"/>
      <w:szCs w:val="24"/>
    </w:rPr>
  </w:style>
  <w:style w:type="character" w:customStyle="1" w:styleId="ListParagraphChar">
    <w:name w:val="List Paragraph Char"/>
    <w:aliases w:val="TESMEC - Titolo 3 Char,References Char,NUMBERED PARAGRAPH Char,List Paragraph 1 Char,Bullets Char,List_Paragraph Char,Multilevel para_II Char,Testo elenco Char,Titolo_3 Char,text bullet Char,FVP-Paragrafo Char,lp1 Char"/>
    <w:link w:val="ListParagraph"/>
    <w:uiPriority w:val="34"/>
    <w:qFormat/>
    <w:rsid w:val="003C2551"/>
    <w:rPr>
      <w:lang w:val="ro-RO"/>
    </w:rPr>
  </w:style>
  <w:style w:type="paragraph" w:customStyle="1" w:styleId="cp">
    <w:name w:val="cp"/>
    <w:basedOn w:val="Normal"/>
    <w:rsid w:val="00B12F50"/>
    <w:pPr>
      <w:spacing w:before="100" w:beforeAutospacing="1" w:after="100" w:afterAutospacing="1" w:line="240" w:lineRule="auto"/>
    </w:pPr>
    <w:rPr>
      <w:sz w:val="24"/>
      <w:szCs w:val="24"/>
      <w:lang w:val="ro-MD" w:eastAsia="ro-M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04140">
      <w:bodyDiv w:val="1"/>
      <w:marLeft w:val="0"/>
      <w:marRight w:val="0"/>
      <w:marTop w:val="0"/>
      <w:marBottom w:val="0"/>
      <w:divBdr>
        <w:top w:val="none" w:sz="0" w:space="0" w:color="auto"/>
        <w:left w:val="none" w:sz="0" w:space="0" w:color="auto"/>
        <w:bottom w:val="none" w:sz="0" w:space="0" w:color="auto"/>
        <w:right w:val="none" w:sz="0" w:space="0" w:color="auto"/>
      </w:divBdr>
    </w:div>
    <w:div w:id="100536873">
      <w:bodyDiv w:val="1"/>
      <w:marLeft w:val="0"/>
      <w:marRight w:val="0"/>
      <w:marTop w:val="0"/>
      <w:marBottom w:val="0"/>
      <w:divBdr>
        <w:top w:val="none" w:sz="0" w:space="0" w:color="auto"/>
        <w:left w:val="none" w:sz="0" w:space="0" w:color="auto"/>
        <w:bottom w:val="none" w:sz="0" w:space="0" w:color="auto"/>
        <w:right w:val="none" w:sz="0" w:space="0" w:color="auto"/>
      </w:divBdr>
    </w:div>
    <w:div w:id="269438415">
      <w:bodyDiv w:val="1"/>
      <w:marLeft w:val="0"/>
      <w:marRight w:val="0"/>
      <w:marTop w:val="0"/>
      <w:marBottom w:val="0"/>
      <w:divBdr>
        <w:top w:val="none" w:sz="0" w:space="0" w:color="auto"/>
        <w:left w:val="none" w:sz="0" w:space="0" w:color="auto"/>
        <w:bottom w:val="none" w:sz="0" w:space="0" w:color="auto"/>
        <w:right w:val="none" w:sz="0" w:space="0" w:color="auto"/>
      </w:divBdr>
    </w:div>
    <w:div w:id="573004766">
      <w:bodyDiv w:val="1"/>
      <w:marLeft w:val="0"/>
      <w:marRight w:val="0"/>
      <w:marTop w:val="0"/>
      <w:marBottom w:val="0"/>
      <w:divBdr>
        <w:top w:val="none" w:sz="0" w:space="0" w:color="auto"/>
        <w:left w:val="none" w:sz="0" w:space="0" w:color="auto"/>
        <w:bottom w:val="none" w:sz="0" w:space="0" w:color="auto"/>
        <w:right w:val="none" w:sz="0" w:space="0" w:color="auto"/>
      </w:divBdr>
    </w:div>
    <w:div w:id="666320518">
      <w:bodyDiv w:val="1"/>
      <w:marLeft w:val="0"/>
      <w:marRight w:val="0"/>
      <w:marTop w:val="0"/>
      <w:marBottom w:val="0"/>
      <w:divBdr>
        <w:top w:val="none" w:sz="0" w:space="0" w:color="auto"/>
        <w:left w:val="none" w:sz="0" w:space="0" w:color="auto"/>
        <w:bottom w:val="none" w:sz="0" w:space="0" w:color="auto"/>
        <w:right w:val="none" w:sz="0" w:space="0" w:color="auto"/>
      </w:divBdr>
    </w:div>
    <w:div w:id="798181283">
      <w:bodyDiv w:val="1"/>
      <w:marLeft w:val="0"/>
      <w:marRight w:val="0"/>
      <w:marTop w:val="0"/>
      <w:marBottom w:val="0"/>
      <w:divBdr>
        <w:top w:val="none" w:sz="0" w:space="0" w:color="auto"/>
        <w:left w:val="none" w:sz="0" w:space="0" w:color="auto"/>
        <w:bottom w:val="none" w:sz="0" w:space="0" w:color="auto"/>
        <w:right w:val="none" w:sz="0" w:space="0" w:color="auto"/>
      </w:divBdr>
    </w:div>
    <w:div w:id="871890998">
      <w:bodyDiv w:val="1"/>
      <w:marLeft w:val="0"/>
      <w:marRight w:val="0"/>
      <w:marTop w:val="0"/>
      <w:marBottom w:val="0"/>
      <w:divBdr>
        <w:top w:val="none" w:sz="0" w:space="0" w:color="auto"/>
        <w:left w:val="none" w:sz="0" w:space="0" w:color="auto"/>
        <w:bottom w:val="none" w:sz="0" w:space="0" w:color="auto"/>
        <w:right w:val="none" w:sz="0" w:space="0" w:color="auto"/>
      </w:divBdr>
    </w:div>
    <w:div w:id="990865013">
      <w:bodyDiv w:val="1"/>
      <w:marLeft w:val="0"/>
      <w:marRight w:val="0"/>
      <w:marTop w:val="0"/>
      <w:marBottom w:val="0"/>
      <w:divBdr>
        <w:top w:val="none" w:sz="0" w:space="0" w:color="auto"/>
        <w:left w:val="none" w:sz="0" w:space="0" w:color="auto"/>
        <w:bottom w:val="none" w:sz="0" w:space="0" w:color="auto"/>
        <w:right w:val="none" w:sz="0" w:space="0" w:color="auto"/>
      </w:divBdr>
    </w:div>
    <w:div w:id="1138456697">
      <w:bodyDiv w:val="1"/>
      <w:marLeft w:val="0"/>
      <w:marRight w:val="0"/>
      <w:marTop w:val="0"/>
      <w:marBottom w:val="0"/>
      <w:divBdr>
        <w:top w:val="none" w:sz="0" w:space="0" w:color="auto"/>
        <w:left w:val="none" w:sz="0" w:space="0" w:color="auto"/>
        <w:bottom w:val="none" w:sz="0" w:space="0" w:color="auto"/>
        <w:right w:val="none" w:sz="0" w:space="0" w:color="auto"/>
      </w:divBdr>
    </w:div>
    <w:div w:id="1241065194">
      <w:bodyDiv w:val="1"/>
      <w:marLeft w:val="0"/>
      <w:marRight w:val="0"/>
      <w:marTop w:val="0"/>
      <w:marBottom w:val="0"/>
      <w:divBdr>
        <w:top w:val="none" w:sz="0" w:space="0" w:color="auto"/>
        <w:left w:val="none" w:sz="0" w:space="0" w:color="auto"/>
        <w:bottom w:val="none" w:sz="0" w:space="0" w:color="auto"/>
        <w:right w:val="none" w:sz="0" w:space="0" w:color="auto"/>
      </w:divBdr>
    </w:div>
    <w:div w:id="1561555745">
      <w:bodyDiv w:val="1"/>
      <w:marLeft w:val="0"/>
      <w:marRight w:val="0"/>
      <w:marTop w:val="0"/>
      <w:marBottom w:val="0"/>
      <w:divBdr>
        <w:top w:val="none" w:sz="0" w:space="0" w:color="auto"/>
        <w:left w:val="none" w:sz="0" w:space="0" w:color="auto"/>
        <w:bottom w:val="none" w:sz="0" w:space="0" w:color="auto"/>
        <w:right w:val="none" w:sz="0" w:space="0" w:color="auto"/>
      </w:divBdr>
    </w:div>
    <w:div w:id="1689678511">
      <w:bodyDiv w:val="1"/>
      <w:marLeft w:val="0"/>
      <w:marRight w:val="0"/>
      <w:marTop w:val="0"/>
      <w:marBottom w:val="0"/>
      <w:divBdr>
        <w:top w:val="none" w:sz="0" w:space="0" w:color="auto"/>
        <w:left w:val="none" w:sz="0" w:space="0" w:color="auto"/>
        <w:bottom w:val="none" w:sz="0" w:space="0" w:color="auto"/>
        <w:right w:val="none" w:sz="0" w:space="0" w:color="auto"/>
      </w:divBdr>
    </w:div>
    <w:div w:id="1783987494">
      <w:bodyDiv w:val="1"/>
      <w:marLeft w:val="0"/>
      <w:marRight w:val="0"/>
      <w:marTop w:val="0"/>
      <w:marBottom w:val="0"/>
      <w:divBdr>
        <w:top w:val="none" w:sz="0" w:space="0" w:color="auto"/>
        <w:left w:val="none" w:sz="0" w:space="0" w:color="auto"/>
        <w:bottom w:val="none" w:sz="0" w:space="0" w:color="auto"/>
        <w:right w:val="none" w:sz="0" w:space="0" w:color="auto"/>
      </w:divBdr>
    </w:div>
    <w:div w:id="1793666304">
      <w:bodyDiv w:val="1"/>
      <w:marLeft w:val="0"/>
      <w:marRight w:val="0"/>
      <w:marTop w:val="0"/>
      <w:marBottom w:val="0"/>
      <w:divBdr>
        <w:top w:val="none" w:sz="0" w:space="0" w:color="auto"/>
        <w:left w:val="none" w:sz="0" w:space="0" w:color="auto"/>
        <w:bottom w:val="none" w:sz="0" w:space="0" w:color="auto"/>
        <w:right w:val="none" w:sz="0" w:space="0" w:color="auto"/>
      </w:divBdr>
    </w:div>
    <w:div w:id="1842773120">
      <w:bodyDiv w:val="1"/>
      <w:marLeft w:val="0"/>
      <w:marRight w:val="0"/>
      <w:marTop w:val="0"/>
      <w:marBottom w:val="0"/>
      <w:divBdr>
        <w:top w:val="none" w:sz="0" w:space="0" w:color="auto"/>
        <w:left w:val="none" w:sz="0" w:space="0" w:color="auto"/>
        <w:bottom w:val="none" w:sz="0" w:space="0" w:color="auto"/>
        <w:right w:val="none" w:sz="0" w:space="0" w:color="auto"/>
      </w:divBdr>
    </w:div>
    <w:div w:id="2073582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2.xml" Type="http://schemas.openxmlformats.org/officeDocument/2006/relationships/header"/><Relationship Id="rId11" Target="footer1.xml" Type="http://schemas.openxmlformats.org/officeDocument/2006/relationships/footer"/><Relationship Id="rId12" Target="footer2.xml" Type="http://schemas.openxmlformats.org/officeDocument/2006/relationships/footer"/><Relationship Id="rId13" Target="header3.xml" Type="http://schemas.openxmlformats.org/officeDocument/2006/relationships/header"/><Relationship Id="rId14" Target="footer3.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customXml/item2.xml" Type="http://schemas.openxmlformats.org/officeDocument/2006/relationships/customXml"/><Relationship Id="rId3" Target="numbering.xml" Type="http://schemas.openxmlformats.org/officeDocument/2006/relationships/numbering"/><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itus xmlns="http://schemas.titus.com/TitusProperties/">
  <TitusGUID xmlns="">43643109-7481-434e-8fa0-796b1a5f6ad7</TitusGUID>
  <TitusMetadata xmlns="">eyJucyI6IioiLCJwcm9wcyI6W3sibiI6IkNsYXNpZmljYXJlIiwidmFscyI6W3sidmFsdWUiOiJOT05FIn1dfV19</TitusMetadata>
</titus>
</file>

<file path=customXml/itemProps1.xml><?xml version="1.0" encoding="utf-8"?>
<ds:datastoreItem xmlns:ds="http://schemas.openxmlformats.org/officeDocument/2006/customXml" ds:itemID="{AC4A358E-E597-4BF8-A4B7-766B5A030737}">
  <ds:schemaRefs>
    <ds:schemaRef ds:uri="http://schemas.openxmlformats.org/officeDocument/2006/bibliography"/>
  </ds:schemaRefs>
</ds:datastoreItem>
</file>

<file path=customXml/itemProps2.xml><?xml version="1.0" encoding="utf-8"?>
<ds:datastoreItem xmlns:ds="http://schemas.openxmlformats.org/officeDocument/2006/customXml" ds:itemID="{2595AA4F-1646-4FC6-87AF-CEF622C763B5}">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447</TotalTime>
  <Pages>9</Pages>
  <Words>2974</Words>
  <Characters>17581</Characters>
  <Application>Microsoft Office Word</Application>
  <DocSecurity>0</DocSecurity>
  <Lines>412</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2025-09-22T11:29:00Z</dcterms:created>
  <cp:lastPrinted>2025-09-17T07:23:00Z</cp:lastPrinted>
  <dcterms:modified xsi:type="dcterms:W3CDTF">2026-04-02T06:47:00Z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43643109-7481-434e-8fa0-796b1a5f6ad7</vt:lpwstr>
  </property>
  <property fmtid="{D5CDD505-2E9C-101B-9397-08002B2CF9AE}" pid="3" name="Clasificare">
    <vt:lpwstr>NONE</vt:lpwstr>
  </property>
  <property fmtid="{D5CDD505-2E9C-101B-9397-08002B2CF9AE}" pid="4" name="MSIP_Label_38962dcf-d39f-4edc-a396-338a56ba9170_Enabled">
    <vt:lpwstr>true</vt:lpwstr>
  </property>
  <property fmtid="{D5CDD505-2E9C-101B-9397-08002B2CF9AE}" pid="5" name="MSIP_Label_38962dcf-d39f-4edc-a396-338a56ba9170_SetDate">
    <vt:lpwstr>2025-07-25T05:14:12Z</vt:lpwstr>
  </property>
  <property fmtid="{D5CDD505-2E9C-101B-9397-08002B2CF9AE}" pid="6" name="MSIP_Label_38962dcf-d39f-4edc-a396-338a56ba9170_Method">
    <vt:lpwstr>Privileged</vt:lpwstr>
  </property>
  <property fmtid="{D5CDD505-2E9C-101B-9397-08002B2CF9AE}" pid="7" name="MSIP_Label_38962dcf-d39f-4edc-a396-338a56ba9170_Name">
    <vt:lpwstr>NONE</vt:lpwstr>
  </property>
  <property fmtid="{D5CDD505-2E9C-101B-9397-08002B2CF9AE}" pid="8" name="MSIP_Label_38962dcf-d39f-4edc-a396-338a56ba9170_SiteId">
    <vt:lpwstr>5887d430-0034-4561-b771-12c77faf2fa0</vt:lpwstr>
  </property>
  <property fmtid="{D5CDD505-2E9C-101B-9397-08002B2CF9AE}" pid="9" name="MSIP_Label_38962dcf-d39f-4edc-a396-338a56ba9170_ActionId">
    <vt:lpwstr>1327bd41-db24-496e-b877-9a7a9a3a4747</vt:lpwstr>
  </property>
  <property fmtid="{D5CDD505-2E9C-101B-9397-08002B2CF9AE}" pid="10" name="MSIP_Label_38962dcf-d39f-4edc-a396-338a56ba9170_ContentBits">
    <vt:lpwstr>0</vt:lpwstr>
  </property>
</Properties>
</file>